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8D" w:rsidRPr="001B6928" w:rsidRDefault="00F3588D" w:rsidP="001B6928">
      <w:pPr>
        <w:jc w:val="center"/>
        <w:rPr>
          <w:rFonts w:ascii="Book Antiqua" w:eastAsia="標楷體" w:hAnsi="Book Antiqua"/>
          <w:b/>
        </w:rPr>
      </w:pPr>
      <w:r>
        <w:rPr>
          <w:rFonts w:ascii="Book Antiqua" w:eastAsia="標楷體" w:hAnsi="Book Antiqua"/>
          <w:b/>
        </w:rPr>
        <w:t>JUSTIN COOK</w:t>
      </w:r>
    </w:p>
    <w:p w:rsidR="00F3588D" w:rsidRDefault="00F3588D" w:rsidP="001B6928">
      <w:pPr>
        <w:jc w:val="both"/>
        <w:rPr>
          <w:rFonts w:ascii="Book Antiqua" w:eastAsia="標楷體" w:hAnsi="Book Antiqua"/>
        </w:rPr>
      </w:pPr>
      <w:r>
        <w:rPr>
          <w:rFonts w:ascii="Book Antiqua" w:eastAsia="標楷體" w:hAnsi="Book Antiqua" w:hint="eastAsia"/>
          <w:b/>
          <w:szCs w:val="24"/>
        </w:rPr>
        <w:t>專業經歷</w:t>
      </w:r>
      <w:r>
        <w:rPr>
          <w:rFonts w:ascii="Book Antiqua" w:eastAsia="標楷體" w:hAnsi="Book Antiqua"/>
          <w:b/>
          <w:szCs w:val="24"/>
        </w:rPr>
        <w:t>(</w:t>
      </w:r>
      <w:r>
        <w:rPr>
          <w:rFonts w:ascii="Book Antiqua" w:eastAsia="標楷體" w:hAnsi="Book Antiqua" w:hint="eastAsia"/>
        </w:rPr>
        <w:t>貿易法規遵守</w:t>
      </w:r>
      <w:r>
        <w:rPr>
          <w:rFonts w:ascii="Book Antiqua" w:eastAsia="標楷體" w:hAnsi="Book Antiqua"/>
        </w:rPr>
        <w:t xml:space="preserve">, </w:t>
      </w:r>
      <w:r>
        <w:rPr>
          <w:rFonts w:ascii="Book Antiqua" w:eastAsia="標楷體" w:hAnsi="Book Antiqua" w:hint="eastAsia"/>
        </w:rPr>
        <w:t>計畫管理與領導經歷</w:t>
      </w:r>
      <w:r>
        <w:rPr>
          <w:rFonts w:ascii="Book Antiqua" w:eastAsia="標楷體" w:hAnsi="Book Antiqua"/>
        </w:rPr>
        <w:t>)</w:t>
      </w:r>
    </w:p>
    <w:p w:rsidR="00F3588D" w:rsidRDefault="00F3588D" w:rsidP="001B6928">
      <w:pPr>
        <w:pStyle w:val="ListParagraph"/>
        <w:numPr>
          <w:ilvl w:val="0"/>
          <w:numId w:val="5"/>
        </w:numPr>
        <w:ind w:leftChars="0"/>
        <w:jc w:val="both"/>
        <w:rPr>
          <w:rFonts w:ascii="Book Antiqua" w:eastAsia="標楷體" w:hAnsi="Book Antiqua"/>
        </w:rPr>
      </w:pPr>
      <w:r>
        <w:rPr>
          <w:rFonts w:ascii="Book Antiqua" w:eastAsia="標楷體" w:hAnsi="Book Antiqua" w:hint="eastAsia"/>
        </w:rPr>
        <w:t>擔任蒙大拿州立大學道德與研究法規遵守暨管制研究</w:t>
      </w:r>
      <w:r>
        <w:rPr>
          <w:rFonts w:ascii="Book Antiqua" w:eastAsia="標楷體" w:hAnsi="Book Antiqua"/>
        </w:rPr>
        <w:t>(Director for Ethics and Research Compliance and Controlled Research)</w:t>
      </w:r>
      <w:r>
        <w:rPr>
          <w:rFonts w:ascii="Book Antiqua" w:eastAsia="標楷體" w:hAnsi="Book Antiqua" w:hint="eastAsia"/>
        </w:rPr>
        <w:t>部門主管三年</w:t>
      </w:r>
      <w:r>
        <w:rPr>
          <w:rFonts w:ascii="Book Antiqua" w:eastAsia="標楷體" w:hAnsi="Book Antiqua"/>
        </w:rPr>
        <w:t xml:space="preserve">, </w:t>
      </w:r>
      <w:r>
        <w:rPr>
          <w:rFonts w:ascii="Book Antiqua" w:eastAsia="標楷體" w:hAnsi="Book Antiqua" w:hint="eastAsia"/>
        </w:rPr>
        <w:t>並發展了一套管制研究計畫</w:t>
      </w:r>
      <w:r>
        <w:rPr>
          <w:rFonts w:ascii="Book Antiqua" w:eastAsia="標楷體" w:hAnsi="Book Antiqua"/>
        </w:rPr>
        <w:t xml:space="preserve">, </w:t>
      </w:r>
      <w:r>
        <w:rPr>
          <w:rFonts w:ascii="Book Antiqua" w:eastAsia="標楷體" w:hAnsi="Book Antiqua" w:hint="eastAsia"/>
        </w:rPr>
        <w:t>包括了出口管制官方授權</w:t>
      </w:r>
      <w:r>
        <w:rPr>
          <w:rFonts w:ascii="Book Antiqua" w:eastAsia="標楷體" w:hAnsi="Book Antiqua"/>
        </w:rPr>
        <w:t>(Empowered Official)</w:t>
      </w:r>
      <w:r>
        <w:rPr>
          <w:rFonts w:ascii="Book Antiqua" w:eastAsia="標楷體" w:hAnsi="Book Antiqua" w:hint="eastAsia"/>
        </w:rPr>
        <w:t>的角色</w:t>
      </w:r>
      <w:r>
        <w:rPr>
          <w:rFonts w:ascii="Book Antiqua" w:eastAsia="標楷體" w:hAnsi="Book Antiqua"/>
        </w:rPr>
        <w:t xml:space="preserve">, </w:t>
      </w:r>
      <w:r>
        <w:rPr>
          <w:rFonts w:ascii="Book Antiqua" w:eastAsia="標楷體" w:hAnsi="Book Antiqua" w:hint="eastAsia"/>
        </w:rPr>
        <w:t>並且完成了研究法規遵守</w:t>
      </w:r>
      <w:r>
        <w:rPr>
          <w:rFonts w:ascii="Book Antiqua" w:eastAsia="標楷體" w:hAnsi="Book Antiqua"/>
        </w:rPr>
        <w:t xml:space="preserve">, </w:t>
      </w:r>
      <w:r>
        <w:rPr>
          <w:rFonts w:ascii="Book Antiqua" w:eastAsia="標楷體" w:hAnsi="Book Antiqua" w:hint="eastAsia"/>
        </w:rPr>
        <w:t>安全與道德以及內部調查</w:t>
      </w:r>
      <w:r>
        <w:rPr>
          <w:rFonts w:ascii="Book Antiqua" w:eastAsia="標楷體" w:hAnsi="Book Antiqua"/>
        </w:rPr>
        <w:t>/</w:t>
      </w:r>
      <w:r>
        <w:rPr>
          <w:rFonts w:ascii="Book Antiqua" w:eastAsia="標楷體" w:hAnsi="Book Antiqua" w:hint="eastAsia"/>
        </w:rPr>
        <w:t>稽核計畫的全面性革新</w:t>
      </w:r>
      <w:r>
        <w:rPr>
          <w:rFonts w:ascii="Book Antiqua" w:eastAsia="標楷體" w:hAnsi="Book Antiqua"/>
        </w:rPr>
        <w:t>.</w:t>
      </w:r>
    </w:p>
    <w:p w:rsidR="00F3588D" w:rsidRDefault="00F3588D" w:rsidP="00846A5D">
      <w:pPr>
        <w:pStyle w:val="ListParagraph"/>
        <w:numPr>
          <w:ilvl w:val="0"/>
          <w:numId w:val="5"/>
        </w:numPr>
        <w:ind w:leftChars="0"/>
        <w:jc w:val="both"/>
        <w:rPr>
          <w:rFonts w:ascii="Book Antiqua" w:eastAsia="標楷體" w:hAnsi="Book Antiqua"/>
        </w:rPr>
      </w:pPr>
      <w:r>
        <w:rPr>
          <w:rFonts w:ascii="Book Antiqua" w:eastAsia="標楷體" w:hAnsi="Book Antiqua" w:hint="eastAsia"/>
        </w:rPr>
        <w:t>在美國國務院任外交官職務為期六年</w:t>
      </w:r>
      <w:r>
        <w:rPr>
          <w:rFonts w:ascii="Book Antiqua" w:eastAsia="標楷體" w:hAnsi="Book Antiqua"/>
        </w:rPr>
        <w:t xml:space="preserve">, </w:t>
      </w:r>
      <w:r>
        <w:rPr>
          <w:rFonts w:ascii="Book Antiqua" w:eastAsia="標楷體" w:hAnsi="Book Antiqua" w:hint="eastAsia"/>
        </w:rPr>
        <w:t>負責管理複雜的國際關係</w:t>
      </w:r>
      <w:r>
        <w:rPr>
          <w:rFonts w:ascii="Book Antiqua" w:eastAsia="標楷體" w:hAnsi="Book Antiqua"/>
        </w:rPr>
        <w:t xml:space="preserve">, </w:t>
      </w:r>
      <w:r>
        <w:rPr>
          <w:rFonts w:ascii="Book Antiqua" w:eastAsia="標楷體" w:hAnsi="Book Antiqua" w:hint="eastAsia"/>
        </w:rPr>
        <w:t>取得出口管制執法與藍燈</w:t>
      </w:r>
      <w:r>
        <w:rPr>
          <w:rFonts w:ascii="Book Antiqua" w:eastAsia="標楷體" w:hAnsi="Book Antiqua"/>
        </w:rPr>
        <w:t>(Blue Lantern)</w:t>
      </w:r>
      <w:r>
        <w:rPr>
          <w:rFonts w:ascii="Book Antiqua" w:eastAsia="標楷體" w:hAnsi="Book Antiqua" w:hint="eastAsia"/>
        </w:rPr>
        <w:t>調查計畫的官方認證</w:t>
      </w:r>
    </w:p>
    <w:p w:rsidR="00F3588D" w:rsidRDefault="00F3588D" w:rsidP="00846A5D">
      <w:pPr>
        <w:pStyle w:val="ListParagraph"/>
        <w:numPr>
          <w:ilvl w:val="0"/>
          <w:numId w:val="5"/>
        </w:numPr>
        <w:ind w:leftChars="0"/>
        <w:jc w:val="both"/>
        <w:rPr>
          <w:rFonts w:ascii="Book Antiqua" w:eastAsia="標楷體" w:hAnsi="Book Antiqua"/>
        </w:rPr>
      </w:pPr>
      <w:r>
        <w:rPr>
          <w:rFonts w:ascii="Book Antiqua" w:eastAsia="標楷體" w:hAnsi="Book Antiqua" w:hint="eastAsia"/>
        </w:rPr>
        <w:t>擔任美國空軍獲得計畫經理</w:t>
      </w:r>
      <w:r>
        <w:rPr>
          <w:rFonts w:ascii="Book Antiqua" w:eastAsia="標楷體" w:hAnsi="Book Antiqua"/>
        </w:rPr>
        <w:t>(Acquisition Program Manager)</w:t>
      </w:r>
      <w:r>
        <w:rPr>
          <w:rFonts w:ascii="Book Antiqua" w:eastAsia="標楷體" w:hAnsi="Book Antiqua" w:hint="eastAsia"/>
        </w:rPr>
        <w:t>與獲得計畫督察長稽核小組成員職務六年</w:t>
      </w:r>
      <w:r>
        <w:rPr>
          <w:rFonts w:ascii="Book Antiqua" w:eastAsia="標楷體" w:hAnsi="Book Antiqua"/>
        </w:rPr>
        <w:t xml:space="preserve">, </w:t>
      </w:r>
      <w:r>
        <w:rPr>
          <w:rFonts w:ascii="Book Antiqua" w:eastAsia="標楷體" w:hAnsi="Book Antiqua" w:hint="eastAsia"/>
        </w:rPr>
        <w:t>具備美國出口法規遵守合格認證</w:t>
      </w:r>
      <w:r>
        <w:rPr>
          <w:rFonts w:ascii="Book Antiqua" w:eastAsia="標楷體" w:hAnsi="Book Antiqua"/>
        </w:rPr>
        <w:t xml:space="preserve">, </w:t>
      </w:r>
      <w:r>
        <w:rPr>
          <w:rFonts w:ascii="Book Antiqua" w:eastAsia="標楷體" w:hAnsi="Book Antiqua" w:hint="eastAsia"/>
        </w:rPr>
        <w:t>通曉國語</w:t>
      </w:r>
      <w:r>
        <w:rPr>
          <w:rFonts w:ascii="Book Antiqua" w:eastAsia="標楷體" w:hAnsi="Book Antiqua"/>
        </w:rPr>
        <w:t>.</w:t>
      </w:r>
    </w:p>
    <w:p w:rsidR="00F3588D" w:rsidRPr="00DD0C22" w:rsidRDefault="00F3588D" w:rsidP="00DD0C22">
      <w:pPr>
        <w:jc w:val="both"/>
        <w:rPr>
          <w:rFonts w:ascii="Book Antiqua" w:eastAsia="標楷體" w:hAnsi="Book Antiqua"/>
          <w:color w:val="000000"/>
        </w:rPr>
      </w:pPr>
      <w:r>
        <w:rPr>
          <w:rFonts w:ascii="Book Antiqua" w:eastAsia="標楷體" w:hAnsi="Book Antiqua" w:hint="eastAsia"/>
          <w:b/>
          <w:color w:val="000000"/>
        </w:rPr>
        <w:t>工作經驗</w:t>
      </w:r>
      <w:bookmarkStart w:id="0" w:name="_GoBack"/>
      <w:bookmarkEnd w:id="0"/>
    </w:p>
    <w:p w:rsidR="00F3588D" w:rsidRPr="00D0193B" w:rsidRDefault="00F3588D" w:rsidP="00DD0C22">
      <w:pPr>
        <w:jc w:val="both"/>
        <w:rPr>
          <w:rFonts w:ascii="Book Antiqua" w:eastAsia="標楷體" w:hAnsi="Book Antiqua"/>
          <w:color w:val="000000"/>
          <w:shd w:val="pct15" w:color="auto" w:fill="FFFFFF"/>
        </w:rPr>
      </w:pPr>
      <w:r w:rsidRPr="00D0193B">
        <w:rPr>
          <w:rFonts w:ascii="Book Antiqua" w:eastAsia="標楷體" w:hAnsi="Book Antiqua"/>
          <w:color w:val="000000"/>
          <w:shd w:val="pct15" w:color="auto" w:fill="FFFFFF"/>
        </w:rPr>
        <w:t>2013</w:t>
      </w:r>
      <w:r w:rsidRPr="00D0193B">
        <w:rPr>
          <w:rFonts w:ascii="Book Antiqua" w:eastAsia="標楷體" w:hAnsi="Book Antiqua" w:hint="eastAsia"/>
          <w:color w:val="000000"/>
          <w:shd w:val="pct15" w:color="auto" w:fill="FFFFFF"/>
        </w:rPr>
        <w:t>年至</w:t>
      </w:r>
      <w:r>
        <w:rPr>
          <w:rFonts w:ascii="Book Antiqua" w:eastAsia="標楷體" w:hAnsi="Book Antiqua" w:hint="eastAsia"/>
          <w:color w:val="000000"/>
          <w:shd w:val="pct15" w:color="auto" w:fill="FFFFFF"/>
        </w:rPr>
        <w:t>今</w:t>
      </w:r>
    </w:p>
    <w:p w:rsidR="00F3588D" w:rsidRDefault="00F3588D" w:rsidP="00DD0C22">
      <w:pPr>
        <w:jc w:val="both"/>
        <w:rPr>
          <w:rFonts w:ascii="Book Antiqua" w:eastAsia="標楷體" w:hAnsi="Book Antiqua"/>
        </w:rPr>
      </w:pPr>
      <w:r>
        <w:rPr>
          <w:rFonts w:ascii="Book Antiqua" w:eastAsia="標楷體" w:hAnsi="Book Antiqua" w:hint="eastAsia"/>
        </w:rPr>
        <w:t>蒙大拿州立大學</w:t>
      </w:r>
    </w:p>
    <w:p w:rsidR="00F3588D" w:rsidRPr="00DD0C22" w:rsidRDefault="00F3588D" w:rsidP="00DD0C22">
      <w:pPr>
        <w:jc w:val="both"/>
        <w:rPr>
          <w:rFonts w:ascii="Book Antiqua" w:eastAsia="標楷體" w:hAnsi="Book Antiqua"/>
          <w:color w:val="000000"/>
        </w:rPr>
      </w:pPr>
      <w:r>
        <w:rPr>
          <w:rFonts w:ascii="Book Antiqua" w:eastAsia="標楷體" w:hAnsi="Book Antiqua" w:hint="eastAsia"/>
        </w:rPr>
        <w:t>管制研究團隊</w:t>
      </w:r>
      <w:r>
        <w:rPr>
          <w:rFonts w:ascii="Book Antiqua" w:eastAsia="標楷體" w:hAnsi="Book Antiqua"/>
        </w:rPr>
        <w:t xml:space="preserve">, </w:t>
      </w:r>
      <w:r>
        <w:rPr>
          <w:rFonts w:ascii="Book Antiqua" w:eastAsia="標楷體" w:hAnsi="Book Antiqua" w:hint="eastAsia"/>
        </w:rPr>
        <w:t>研究法規遵守部門主管</w:t>
      </w:r>
    </w:p>
    <w:p w:rsidR="00F3588D" w:rsidRDefault="00F3588D" w:rsidP="00DD0C22">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主管的職務係負責發展與管理蒙大拿大學的管制研究</w:t>
      </w:r>
      <w:r>
        <w:rPr>
          <w:rFonts w:ascii="Book Antiqua" w:eastAsia="標楷體" w:hAnsi="Book Antiqua"/>
          <w:color w:val="000000"/>
        </w:rPr>
        <w:t xml:space="preserve">, </w:t>
      </w:r>
      <w:r>
        <w:rPr>
          <w:rFonts w:ascii="Book Antiqua" w:eastAsia="標楷體" w:hAnsi="Book Antiqua" w:hint="eastAsia"/>
          <w:color w:val="000000"/>
        </w:rPr>
        <w:t>包括國際武器貿易規則與出口管理規則下研究計畫管制的分類與接合</w:t>
      </w:r>
    </w:p>
    <w:p w:rsidR="00F3588D" w:rsidRDefault="00F3588D" w:rsidP="00DD0C22">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管理研究單位間的安全與法規遵守計畫</w:t>
      </w:r>
      <w:r>
        <w:rPr>
          <w:rFonts w:ascii="Book Antiqua" w:eastAsia="標楷體" w:hAnsi="Book Antiqua"/>
          <w:color w:val="000000"/>
        </w:rPr>
        <w:t xml:space="preserve">, </w:t>
      </w:r>
      <w:r>
        <w:rPr>
          <w:rFonts w:ascii="Book Antiqua" w:eastAsia="標楷體" w:hAnsi="Book Antiqua" w:hint="eastAsia"/>
          <w:color w:val="000000"/>
        </w:rPr>
        <w:t>擔任蒙大拿大學的首席道德官</w:t>
      </w:r>
      <w:r>
        <w:rPr>
          <w:rFonts w:ascii="Book Antiqua" w:eastAsia="標楷體" w:hAnsi="Book Antiqua"/>
          <w:color w:val="000000"/>
        </w:rPr>
        <w:t xml:space="preserve">, </w:t>
      </w:r>
      <w:r>
        <w:rPr>
          <w:rFonts w:ascii="Book Antiqua" w:eastAsia="標楷體" w:hAnsi="Book Antiqua" w:hint="eastAsia"/>
          <w:color w:val="000000"/>
        </w:rPr>
        <w:t>包括對研究與法規遵守計畫的內部調查與稽核</w:t>
      </w:r>
    </w:p>
    <w:p w:rsidR="00F3588D" w:rsidRPr="00DD0C22" w:rsidRDefault="00F3588D" w:rsidP="00DD0C22">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直接負責與美國聯邦機構接口</w:t>
      </w:r>
      <w:r>
        <w:rPr>
          <w:rFonts w:ascii="Book Antiqua" w:eastAsia="標楷體" w:hAnsi="Book Antiqua"/>
          <w:color w:val="000000"/>
        </w:rPr>
        <w:t xml:space="preserve">, </w:t>
      </w:r>
      <w:r>
        <w:rPr>
          <w:rFonts w:ascii="Book Antiqua" w:eastAsia="標楷體" w:hAnsi="Book Antiqua" w:hint="eastAsia"/>
          <w:color w:val="000000"/>
        </w:rPr>
        <w:t>這些機構包括了國務院</w:t>
      </w:r>
      <w:r>
        <w:rPr>
          <w:rFonts w:ascii="Book Antiqua" w:eastAsia="標楷體" w:hAnsi="Book Antiqua"/>
          <w:color w:val="000000"/>
        </w:rPr>
        <w:t xml:space="preserve">, </w:t>
      </w:r>
      <w:r>
        <w:rPr>
          <w:rFonts w:ascii="Book Antiqua" w:eastAsia="標楷體" w:hAnsi="Book Antiqua" w:hint="eastAsia"/>
          <w:color w:val="000000"/>
        </w:rPr>
        <w:t>商務部</w:t>
      </w:r>
      <w:r>
        <w:rPr>
          <w:rFonts w:ascii="Book Antiqua" w:eastAsia="標楷體" w:hAnsi="Book Antiqua"/>
          <w:color w:val="000000"/>
        </w:rPr>
        <w:t xml:space="preserve">, </w:t>
      </w:r>
      <w:r>
        <w:rPr>
          <w:rFonts w:ascii="Book Antiqua" w:eastAsia="標楷體" w:hAnsi="Book Antiqua" w:hint="eastAsia"/>
          <w:color w:val="000000"/>
        </w:rPr>
        <w:t>國防部</w:t>
      </w:r>
      <w:r>
        <w:rPr>
          <w:rFonts w:ascii="Book Antiqua" w:eastAsia="標楷體" w:hAnsi="Book Antiqua"/>
          <w:color w:val="000000"/>
        </w:rPr>
        <w:t xml:space="preserve">, </w:t>
      </w:r>
      <w:r>
        <w:rPr>
          <w:rFonts w:ascii="Book Antiqua" w:eastAsia="標楷體" w:hAnsi="Book Antiqua" w:hint="eastAsia"/>
          <w:color w:val="000000"/>
        </w:rPr>
        <w:t>能源部與美國疾病管制中心</w:t>
      </w:r>
    </w:p>
    <w:p w:rsidR="00F3588D" w:rsidRPr="00D0193B" w:rsidRDefault="00F3588D" w:rsidP="00DD0C22">
      <w:pPr>
        <w:jc w:val="both"/>
        <w:rPr>
          <w:rFonts w:ascii="Book Antiqua" w:eastAsia="標楷體" w:hAnsi="Book Antiqua"/>
          <w:color w:val="000000"/>
          <w:shd w:val="pct15" w:color="auto" w:fill="FFFFFF"/>
        </w:rPr>
      </w:pPr>
      <w:r w:rsidRPr="00D0193B">
        <w:rPr>
          <w:rFonts w:ascii="Book Antiqua" w:eastAsia="標楷體" w:hAnsi="Book Antiqua"/>
          <w:color w:val="000000"/>
          <w:shd w:val="pct15" w:color="auto" w:fill="FFFFFF"/>
        </w:rPr>
        <w:t>2010</w:t>
      </w:r>
      <w:r w:rsidRPr="00D0193B">
        <w:rPr>
          <w:rFonts w:ascii="Book Antiqua" w:eastAsia="標楷體" w:hAnsi="Book Antiqua" w:hint="eastAsia"/>
          <w:color w:val="000000"/>
          <w:shd w:val="pct15" w:color="auto" w:fill="FFFFFF"/>
        </w:rPr>
        <w:t>年至</w:t>
      </w:r>
      <w:r>
        <w:rPr>
          <w:rFonts w:ascii="Book Antiqua" w:eastAsia="標楷體" w:hAnsi="Book Antiqua" w:hint="eastAsia"/>
          <w:color w:val="000000"/>
          <w:shd w:val="pct15" w:color="auto" w:fill="FFFFFF"/>
        </w:rPr>
        <w:t>今</w:t>
      </w:r>
    </w:p>
    <w:p w:rsidR="00F3588D" w:rsidRDefault="00F3588D" w:rsidP="00DD0C22">
      <w:pPr>
        <w:jc w:val="both"/>
        <w:rPr>
          <w:rFonts w:ascii="Book Antiqua" w:eastAsia="標楷體" w:hAnsi="Book Antiqua"/>
          <w:color w:val="000000"/>
        </w:rPr>
      </w:pPr>
      <w:r>
        <w:rPr>
          <w:rFonts w:ascii="Book Antiqua" w:eastAsia="標楷體" w:hAnsi="Book Antiqua"/>
          <w:color w:val="000000"/>
        </w:rPr>
        <w:t>Canopy</w:t>
      </w:r>
      <w:r>
        <w:rPr>
          <w:rFonts w:ascii="Book Antiqua" w:eastAsia="標楷體" w:hAnsi="Book Antiqua" w:hint="eastAsia"/>
          <w:color w:val="000000"/>
        </w:rPr>
        <w:t>諮詢國際公司</w:t>
      </w:r>
      <w:r>
        <w:rPr>
          <w:rFonts w:ascii="Book Antiqua" w:eastAsia="標楷體" w:hAnsi="Book Antiqua"/>
          <w:color w:val="000000"/>
        </w:rPr>
        <w:t>—</w:t>
      </w:r>
      <w:r>
        <w:rPr>
          <w:rFonts w:ascii="Book Antiqua" w:eastAsia="標楷體" w:hAnsi="Book Antiqua" w:hint="eastAsia"/>
          <w:color w:val="000000"/>
        </w:rPr>
        <w:t>全球夥伴</w:t>
      </w:r>
      <w:r>
        <w:rPr>
          <w:rFonts w:ascii="Book Antiqua" w:eastAsia="標楷體" w:hAnsi="Book Antiqua"/>
          <w:color w:val="000000"/>
        </w:rPr>
        <w:t>/</w:t>
      </w:r>
      <w:r>
        <w:rPr>
          <w:rFonts w:ascii="Book Antiqua" w:eastAsia="標楷體" w:hAnsi="Book Antiqua" w:hint="eastAsia"/>
          <w:color w:val="000000"/>
        </w:rPr>
        <w:t>出口法規遵守主管</w:t>
      </w:r>
    </w:p>
    <w:p w:rsidR="00F3588D" w:rsidRDefault="00F3588D" w:rsidP="00F174FB">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提供出口法規遵守諮詢服務</w:t>
      </w:r>
      <w:r>
        <w:rPr>
          <w:rFonts w:ascii="Book Antiqua" w:eastAsia="標楷體" w:hAnsi="Book Antiqua"/>
          <w:color w:val="000000"/>
        </w:rPr>
        <w:t xml:space="preserve">, </w:t>
      </w:r>
      <w:r>
        <w:rPr>
          <w:rFonts w:ascii="Book Antiqua" w:eastAsia="標楷體" w:hAnsi="Book Antiqua" w:hint="eastAsia"/>
          <w:color w:val="000000"/>
        </w:rPr>
        <w:t>包括分類</w:t>
      </w:r>
      <w:r>
        <w:rPr>
          <w:rFonts w:ascii="Book Antiqua" w:eastAsia="標楷體" w:hAnsi="Book Antiqua"/>
          <w:color w:val="000000"/>
        </w:rPr>
        <w:t xml:space="preserve">, </w:t>
      </w:r>
      <w:r>
        <w:rPr>
          <w:rFonts w:ascii="Book Antiqua" w:eastAsia="標楷體" w:hAnsi="Book Antiqua" w:hint="eastAsia"/>
          <w:color w:val="000000"/>
        </w:rPr>
        <w:t>商品管轄權</w:t>
      </w:r>
      <w:r>
        <w:rPr>
          <w:rFonts w:ascii="Book Antiqua" w:eastAsia="標楷體" w:hAnsi="Book Antiqua"/>
          <w:color w:val="000000"/>
        </w:rPr>
        <w:t xml:space="preserve">, </w:t>
      </w:r>
      <w:r>
        <w:rPr>
          <w:rFonts w:ascii="Book Antiqua" w:eastAsia="標楷體" w:hAnsi="Book Antiqua" w:hint="eastAsia"/>
          <w:color w:val="000000"/>
        </w:rPr>
        <w:t>商品分類以及與科技公司或是大學簽署協議</w:t>
      </w:r>
    </w:p>
    <w:p w:rsidR="00F3588D" w:rsidRDefault="00F3588D" w:rsidP="00F174FB">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發展與維持出口法規遵守計畫</w:t>
      </w:r>
      <w:r>
        <w:rPr>
          <w:rFonts w:ascii="Book Antiqua" w:eastAsia="標楷體" w:hAnsi="Book Antiqua"/>
          <w:color w:val="000000"/>
        </w:rPr>
        <w:t xml:space="preserve">, </w:t>
      </w:r>
      <w:r>
        <w:rPr>
          <w:rFonts w:ascii="Book Antiqua" w:eastAsia="標楷體" w:hAnsi="Book Antiqua" w:hint="eastAsia"/>
          <w:color w:val="000000"/>
        </w:rPr>
        <w:t>包括訓練與遵守國際武器貿易規則</w:t>
      </w:r>
      <w:r>
        <w:rPr>
          <w:rFonts w:ascii="Book Antiqua" w:eastAsia="標楷體" w:hAnsi="Book Antiqua"/>
          <w:color w:val="000000"/>
        </w:rPr>
        <w:t>/</w:t>
      </w:r>
      <w:r>
        <w:rPr>
          <w:rFonts w:ascii="Book Antiqua" w:eastAsia="標楷體" w:hAnsi="Book Antiqua" w:hint="eastAsia"/>
          <w:color w:val="000000"/>
        </w:rPr>
        <w:t>出口管理規則</w:t>
      </w:r>
      <w:r>
        <w:rPr>
          <w:rFonts w:ascii="Book Antiqua" w:eastAsia="標楷體" w:hAnsi="Book Antiqua"/>
          <w:color w:val="000000"/>
        </w:rPr>
        <w:t>/</w:t>
      </w:r>
      <w:r>
        <w:rPr>
          <w:rFonts w:ascii="Book Antiqua" w:eastAsia="標楷體" w:hAnsi="Book Antiqua" w:hint="eastAsia"/>
          <w:color w:val="000000"/>
        </w:rPr>
        <w:t>外國資產管制辦公室規則</w:t>
      </w:r>
    </w:p>
    <w:p w:rsidR="00F3588D" w:rsidRPr="00D0193B" w:rsidRDefault="00F3588D" w:rsidP="00D0193B">
      <w:pPr>
        <w:jc w:val="both"/>
        <w:rPr>
          <w:rFonts w:ascii="Book Antiqua" w:eastAsia="標楷體" w:hAnsi="Book Antiqua"/>
          <w:color w:val="000000"/>
          <w:shd w:val="pct15" w:color="auto" w:fill="FFFFFF"/>
        </w:rPr>
      </w:pPr>
      <w:r w:rsidRPr="00D0193B">
        <w:rPr>
          <w:rFonts w:ascii="Book Antiqua" w:eastAsia="標楷體" w:hAnsi="Book Antiqua"/>
          <w:color w:val="000000"/>
          <w:shd w:val="pct15" w:color="auto" w:fill="FFFFFF"/>
        </w:rPr>
        <w:t>2007</w:t>
      </w:r>
      <w:r w:rsidRPr="00D0193B">
        <w:rPr>
          <w:rFonts w:ascii="Book Antiqua" w:eastAsia="標楷體" w:hAnsi="Book Antiqua" w:hint="eastAsia"/>
          <w:color w:val="000000"/>
          <w:shd w:val="pct15" w:color="auto" w:fill="FFFFFF"/>
        </w:rPr>
        <w:t>年至</w:t>
      </w:r>
      <w:r w:rsidRPr="00D0193B">
        <w:rPr>
          <w:rFonts w:ascii="Book Antiqua" w:eastAsia="標楷體" w:hAnsi="Book Antiqua"/>
          <w:color w:val="000000"/>
          <w:shd w:val="pct15" w:color="auto" w:fill="FFFFFF"/>
        </w:rPr>
        <w:t>2013</w:t>
      </w:r>
      <w:r w:rsidRPr="00D0193B">
        <w:rPr>
          <w:rFonts w:ascii="Book Antiqua" w:eastAsia="標楷體" w:hAnsi="Book Antiqua" w:hint="eastAsia"/>
          <w:color w:val="000000"/>
          <w:shd w:val="pct15" w:color="auto" w:fill="FFFFFF"/>
        </w:rPr>
        <w:t>年</w:t>
      </w:r>
    </w:p>
    <w:p w:rsidR="00F3588D" w:rsidRDefault="00F3588D" w:rsidP="00DD0C22">
      <w:pPr>
        <w:jc w:val="both"/>
        <w:rPr>
          <w:rFonts w:ascii="Book Antiqua" w:eastAsia="標楷體" w:hAnsi="Book Antiqua"/>
          <w:color w:val="000000"/>
        </w:rPr>
      </w:pPr>
      <w:r>
        <w:rPr>
          <w:rFonts w:ascii="Book Antiqua" w:eastAsia="標楷體" w:hAnsi="Book Antiqua" w:hint="eastAsia"/>
          <w:color w:val="000000"/>
        </w:rPr>
        <w:t>美國國務院</w:t>
      </w:r>
      <w:r>
        <w:rPr>
          <w:rFonts w:ascii="Book Antiqua" w:eastAsia="標楷體" w:hAnsi="Book Antiqua"/>
          <w:color w:val="000000"/>
        </w:rPr>
        <w:t>—</w:t>
      </w:r>
      <w:r>
        <w:rPr>
          <w:rFonts w:ascii="Book Antiqua" w:eastAsia="標楷體" w:hAnsi="Book Antiqua" w:hint="eastAsia"/>
          <w:color w:val="000000"/>
        </w:rPr>
        <w:t>台北</w:t>
      </w:r>
      <w:r>
        <w:rPr>
          <w:rFonts w:ascii="Book Antiqua" w:eastAsia="標楷體" w:hAnsi="Book Antiqua"/>
          <w:color w:val="000000"/>
        </w:rPr>
        <w:t xml:space="preserve">, </w:t>
      </w:r>
      <w:r>
        <w:rPr>
          <w:rFonts w:ascii="Book Antiqua" w:eastAsia="標楷體" w:hAnsi="Book Antiqua" w:hint="eastAsia"/>
          <w:color w:val="000000"/>
        </w:rPr>
        <w:t>台灣與阿富汗外交官</w:t>
      </w:r>
    </w:p>
    <w:p w:rsidR="00F3588D" w:rsidRDefault="00F3588D" w:rsidP="00D0193B">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擔任美國在台協會駐台北經濟組官員</w:t>
      </w:r>
      <w:r>
        <w:rPr>
          <w:rFonts w:ascii="Book Antiqua" w:eastAsia="標楷體" w:hAnsi="Book Antiqua"/>
          <w:color w:val="000000"/>
        </w:rPr>
        <w:t xml:space="preserve">, </w:t>
      </w:r>
      <w:r>
        <w:rPr>
          <w:rFonts w:ascii="Book Antiqua" w:eastAsia="標楷體" w:hAnsi="Book Antiqua" w:hint="eastAsia"/>
          <w:color w:val="000000"/>
        </w:rPr>
        <w:t>主要業務係進口</w:t>
      </w:r>
      <w:r>
        <w:rPr>
          <w:rFonts w:ascii="Book Antiqua" w:eastAsia="標楷體" w:hAnsi="Book Antiqua"/>
          <w:color w:val="000000"/>
        </w:rPr>
        <w:t>/</w:t>
      </w:r>
      <w:r>
        <w:rPr>
          <w:rFonts w:ascii="Book Antiqua" w:eastAsia="標楷體" w:hAnsi="Book Antiqua" w:hint="eastAsia"/>
          <w:color w:val="000000"/>
        </w:rPr>
        <w:t>出管制與法規遵守以及技術</w:t>
      </w:r>
      <w:r>
        <w:rPr>
          <w:rFonts w:ascii="Book Antiqua" w:eastAsia="標楷體" w:hAnsi="Book Antiqua"/>
          <w:color w:val="000000"/>
        </w:rPr>
        <w:t>.</w:t>
      </w:r>
    </w:p>
    <w:p w:rsidR="00F3588D" w:rsidRDefault="00F3588D" w:rsidP="007330AA">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於阿富汗</w:t>
      </w:r>
      <w:r>
        <w:rPr>
          <w:rFonts w:ascii="Book Antiqua" w:eastAsia="標楷體" w:hAnsi="Book Antiqua"/>
          <w:color w:val="000000"/>
        </w:rPr>
        <w:t>Asadabad</w:t>
      </w:r>
      <w:r>
        <w:rPr>
          <w:rFonts w:ascii="Book Antiqua" w:eastAsia="標楷體" w:hAnsi="Book Antiqua" w:hint="eastAsia"/>
          <w:color w:val="000000"/>
        </w:rPr>
        <w:t>基地對國務院在阿富汗</w:t>
      </w:r>
      <w:r>
        <w:rPr>
          <w:rFonts w:ascii="Book Antiqua" w:eastAsia="標楷體" w:hAnsi="Book Antiqua"/>
          <w:color w:val="000000"/>
        </w:rPr>
        <w:t>Kunar</w:t>
      </w:r>
      <w:r>
        <w:rPr>
          <w:rFonts w:ascii="Book Antiqua" w:eastAsia="標楷體" w:hAnsi="Book Antiqua" w:hint="eastAsia"/>
          <w:color w:val="000000"/>
        </w:rPr>
        <w:t>省的省級重建小組提供支援</w:t>
      </w:r>
    </w:p>
    <w:p w:rsidR="00F3588D" w:rsidRPr="007330AA" w:rsidRDefault="00F3588D" w:rsidP="007330AA">
      <w:pPr>
        <w:jc w:val="both"/>
        <w:rPr>
          <w:rFonts w:ascii="Book Antiqua" w:eastAsia="標楷體" w:hAnsi="Book Antiqua"/>
          <w:color w:val="000000"/>
        </w:rPr>
      </w:pPr>
      <w:r>
        <w:rPr>
          <w:rFonts w:ascii="Book Antiqua" w:eastAsia="標楷體" w:hAnsi="Book Antiqua"/>
          <w:color w:val="000000"/>
          <w:shd w:val="pct15" w:color="auto" w:fill="FFFFFF"/>
        </w:rPr>
        <w:t>2001</w:t>
      </w:r>
      <w:r>
        <w:rPr>
          <w:rFonts w:ascii="Book Antiqua" w:eastAsia="標楷體" w:hAnsi="Book Antiqua" w:hint="eastAsia"/>
          <w:color w:val="000000"/>
          <w:shd w:val="pct15" w:color="auto" w:fill="FFFFFF"/>
        </w:rPr>
        <w:t>年至</w:t>
      </w:r>
      <w:r>
        <w:rPr>
          <w:rFonts w:ascii="Book Antiqua" w:eastAsia="標楷體" w:hAnsi="Book Antiqua"/>
          <w:color w:val="000000"/>
          <w:shd w:val="pct15" w:color="auto" w:fill="FFFFFF"/>
        </w:rPr>
        <w:t>2006</w:t>
      </w:r>
      <w:r>
        <w:rPr>
          <w:rFonts w:ascii="Book Antiqua" w:eastAsia="標楷體" w:hAnsi="Book Antiqua" w:hint="eastAsia"/>
          <w:color w:val="000000"/>
          <w:shd w:val="pct15" w:color="auto" w:fill="FFFFFF"/>
        </w:rPr>
        <w:t>年</w:t>
      </w:r>
    </w:p>
    <w:p w:rsidR="00F3588D" w:rsidRDefault="00F3588D" w:rsidP="00DD0C22">
      <w:pPr>
        <w:jc w:val="both"/>
        <w:rPr>
          <w:rFonts w:ascii="Book Antiqua" w:eastAsia="標楷體" w:hAnsi="Book Antiqua"/>
          <w:color w:val="000000"/>
        </w:rPr>
      </w:pPr>
      <w:r>
        <w:rPr>
          <w:rFonts w:ascii="Book Antiqua" w:eastAsia="標楷體" w:hAnsi="Book Antiqua" w:hint="eastAsia"/>
          <w:color w:val="000000"/>
        </w:rPr>
        <w:t>美國空軍</w:t>
      </w:r>
      <w:r>
        <w:rPr>
          <w:rFonts w:ascii="Book Antiqua" w:eastAsia="標楷體" w:hAnsi="Book Antiqua"/>
          <w:color w:val="000000"/>
        </w:rPr>
        <w:t>—</w:t>
      </w:r>
      <w:r>
        <w:rPr>
          <w:rFonts w:ascii="Book Antiqua" w:eastAsia="標楷體" w:hAnsi="Book Antiqua" w:hint="eastAsia"/>
          <w:color w:val="000000"/>
        </w:rPr>
        <w:t>俄亥俄州</w:t>
      </w:r>
      <w:r>
        <w:rPr>
          <w:rFonts w:ascii="Book Antiqua" w:eastAsia="標楷體" w:hAnsi="Book Antiqua"/>
          <w:color w:val="000000"/>
        </w:rPr>
        <w:t xml:space="preserve">, </w:t>
      </w:r>
      <w:r>
        <w:rPr>
          <w:rFonts w:ascii="Book Antiqua" w:eastAsia="標楷體" w:hAnsi="Book Antiqua" w:hint="eastAsia"/>
          <w:color w:val="000000"/>
        </w:rPr>
        <w:t>麻薩諸塞州</w:t>
      </w:r>
      <w:r>
        <w:rPr>
          <w:rFonts w:ascii="Book Antiqua" w:eastAsia="標楷體" w:hAnsi="Book Antiqua"/>
          <w:color w:val="000000"/>
        </w:rPr>
        <w:t xml:space="preserve">, </w:t>
      </w:r>
      <w:r>
        <w:rPr>
          <w:rFonts w:ascii="Book Antiqua" w:eastAsia="標楷體" w:hAnsi="Book Antiqua" w:hint="eastAsia"/>
          <w:color w:val="000000"/>
        </w:rPr>
        <w:t>伊拉克與阿富汗</w:t>
      </w:r>
    </w:p>
    <w:p w:rsidR="00F3588D" w:rsidRDefault="00F3588D" w:rsidP="00DD0C22">
      <w:pPr>
        <w:jc w:val="both"/>
        <w:rPr>
          <w:rFonts w:ascii="Book Antiqua" w:eastAsia="標楷體" w:hAnsi="Book Antiqua"/>
          <w:color w:val="000000"/>
        </w:rPr>
      </w:pPr>
      <w:r>
        <w:rPr>
          <w:rFonts w:ascii="Book Antiqua" w:eastAsia="標楷體" w:hAnsi="Book Antiqua" w:hint="eastAsia"/>
          <w:color w:val="000000"/>
        </w:rPr>
        <w:t>空軍軍官</w:t>
      </w:r>
      <w:r>
        <w:rPr>
          <w:rFonts w:ascii="Book Antiqua" w:eastAsia="標楷體" w:hAnsi="Book Antiqua"/>
          <w:color w:val="000000"/>
        </w:rPr>
        <w:t>—</w:t>
      </w:r>
      <w:r>
        <w:rPr>
          <w:rFonts w:ascii="Book Antiqua" w:eastAsia="標楷體" w:hAnsi="Book Antiqua" w:hint="eastAsia"/>
          <w:color w:val="000000"/>
        </w:rPr>
        <w:t>獲得計畫經理與情報</w:t>
      </w:r>
    </w:p>
    <w:p w:rsidR="00F3588D" w:rsidRDefault="00F3588D" w:rsidP="00B44662">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於俄亥俄州</w:t>
      </w:r>
      <w:r>
        <w:rPr>
          <w:rFonts w:ascii="Book Antiqua" w:eastAsia="標楷體" w:hAnsi="Book Antiqua"/>
          <w:color w:val="000000"/>
        </w:rPr>
        <w:t>Wright-Patterson</w:t>
      </w:r>
      <w:r>
        <w:rPr>
          <w:rFonts w:ascii="Book Antiqua" w:eastAsia="標楷體" w:hAnsi="Book Antiqua" w:hint="eastAsia"/>
          <w:color w:val="000000"/>
        </w:rPr>
        <w:t>空軍基地擔任空軍特別計畫理事會督察長小組成員</w:t>
      </w:r>
    </w:p>
    <w:p w:rsidR="00F3588D" w:rsidRDefault="00F3588D" w:rsidP="00B44662">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擔任全球之鷹空載信號情報裝備整合至分散式通用地面站專案經理</w:t>
      </w:r>
    </w:p>
    <w:p w:rsidR="00F3588D" w:rsidRDefault="00F3588D" w:rsidP="00B44662">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擔任全球廣播服務衛星全球性通信終端站部署與安裝計畫的專案經理</w:t>
      </w:r>
      <w:r>
        <w:rPr>
          <w:rFonts w:ascii="Book Antiqua" w:eastAsia="標楷體" w:hAnsi="Book Antiqua"/>
          <w:color w:val="000000"/>
        </w:rPr>
        <w:t xml:space="preserve">, </w:t>
      </w:r>
      <w:r>
        <w:rPr>
          <w:rFonts w:ascii="Book Antiqua" w:eastAsia="標楷體" w:hAnsi="Book Antiqua" w:hint="eastAsia"/>
          <w:color w:val="000000"/>
        </w:rPr>
        <w:t>包括南韓</w:t>
      </w:r>
      <w:r>
        <w:rPr>
          <w:rFonts w:ascii="Book Antiqua" w:eastAsia="標楷體" w:hAnsi="Book Antiqua"/>
          <w:color w:val="000000"/>
        </w:rPr>
        <w:t xml:space="preserve">, </w:t>
      </w:r>
      <w:r>
        <w:rPr>
          <w:rFonts w:ascii="Book Antiqua" w:eastAsia="標楷體" w:hAnsi="Book Antiqua" w:hint="eastAsia"/>
          <w:color w:val="000000"/>
        </w:rPr>
        <w:t>羅馬尼亞與阿富汗</w:t>
      </w:r>
      <w:r>
        <w:rPr>
          <w:rFonts w:ascii="Book Antiqua" w:eastAsia="標楷體" w:hAnsi="Book Antiqua"/>
          <w:color w:val="000000"/>
        </w:rPr>
        <w:t xml:space="preserve">, </w:t>
      </w:r>
      <w:r>
        <w:rPr>
          <w:rFonts w:ascii="Book Antiqua" w:eastAsia="標楷體" w:hAnsi="Book Antiqua" w:hint="eastAsia"/>
          <w:color w:val="000000"/>
        </w:rPr>
        <w:t>其可提供實時影像給掠食者無人飛行載具</w:t>
      </w:r>
    </w:p>
    <w:p w:rsidR="00F3588D" w:rsidRDefault="00F3588D" w:rsidP="00B44662">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擔任伊拉克</w:t>
      </w:r>
      <w:r>
        <w:rPr>
          <w:rFonts w:ascii="Book Antiqua" w:eastAsia="標楷體" w:hAnsi="Book Antiqua"/>
          <w:color w:val="000000"/>
        </w:rPr>
        <w:t>LAS Anaconda</w:t>
      </w:r>
      <w:r>
        <w:rPr>
          <w:rFonts w:ascii="Book Antiqua" w:eastAsia="標楷體" w:hAnsi="Book Antiqua" w:hint="eastAsia"/>
          <w:color w:val="000000"/>
        </w:rPr>
        <w:t>聯合情報中心空軍指揮官</w:t>
      </w:r>
      <w:r>
        <w:rPr>
          <w:rFonts w:ascii="Book Antiqua" w:eastAsia="標楷體" w:hAnsi="Book Antiqua"/>
          <w:color w:val="000000"/>
        </w:rPr>
        <w:t xml:space="preserve">, </w:t>
      </w:r>
      <w:r>
        <w:rPr>
          <w:rFonts w:ascii="Book Antiqua" w:eastAsia="標楷體" w:hAnsi="Book Antiqua" w:hint="eastAsia"/>
          <w:color w:val="000000"/>
        </w:rPr>
        <w:t>管理</w:t>
      </w:r>
      <w:r>
        <w:rPr>
          <w:rFonts w:ascii="Book Antiqua" w:eastAsia="標楷體" w:hAnsi="Book Antiqua"/>
          <w:color w:val="000000"/>
        </w:rPr>
        <w:t>50</w:t>
      </w:r>
      <w:r>
        <w:rPr>
          <w:rFonts w:ascii="Book Antiqua" w:eastAsia="標楷體" w:hAnsi="Book Antiqua" w:hint="eastAsia"/>
          <w:color w:val="000000"/>
        </w:rPr>
        <w:t>名陸軍</w:t>
      </w:r>
      <w:r>
        <w:rPr>
          <w:rFonts w:ascii="Book Antiqua" w:eastAsia="標楷體" w:hAnsi="Book Antiqua"/>
          <w:color w:val="000000"/>
        </w:rPr>
        <w:t>/</w:t>
      </w:r>
      <w:r>
        <w:rPr>
          <w:rFonts w:ascii="Book Antiqua" w:eastAsia="標楷體" w:hAnsi="Book Antiqua" w:hint="eastAsia"/>
          <w:color w:val="000000"/>
        </w:rPr>
        <w:t>空軍人員與來源眾多的安全與情報資訊</w:t>
      </w:r>
    </w:p>
    <w:p w:rsidR="00F3588D" w:rsidRPr="00BF26D4" w:rsidRDefault="00F3588D" w:rsidP="007D07DE">
      <w:pPr>
        <w:jc w:val="both"/>
        <w:rPr>
          <w:rFonts w:ascii="Book Antiqua" w:eastAsia="標楷體" w:hAnsi="Book Antiqua"/>
          <w:b/>
          <w:color w:val="000000"/>
        </w:rPr>
      </w:pPr>
      <w:r w:rsidRPr="00BF26D4">
        <w:rPr>
          <w:rFonts w:ascii="Book Antiqua" w:eastAsia="標楷體" w:hAnsi="Book Antiqua" w:hint="eastAsia"/>
          <w:b/>
          <w:color w:val="000000"/>
        </w:rPr>
        <w:t>許可</w:t>
      </w:r>
      <w:r w:rsidRPr="00BF26D4">
        <w:rPr>
          <w:rFonts w:ascii="Book Antiqua" w:eastAsia="標楷體" w:hAnsi="Book Antiqua"/>
          <w:b/>
          <w:color w:val="000000"/>
        </w:rPr>
        <w:t>/</w:t>
      </w:r>
      <w:r w:rsidRPr="00BF26D4">
        <w:rPr>
          <w:rFonts w:ascii="Book Antiqua" w:eastAsia="標楷體" w:hAnsi="Book Antiqua" w:hint="eastAsia"/>
          <w:b/>
          <w:color w:val="000000"/>
        </w:rPr>
        <w:t>認證</w:t>
      </w:r>
    </w:p>
    <w:p w:rsidR="00F3588D" w:rsidRDefault="00F3588D" w:rsidP="007D07DE">
      <w:pPr>
        <w:jc w:val="both"/>
        <w:rPr>
          <w:rFonts w:ascii="Book Antiqua" w:eastAsia="標楷體" w:hAnsi="Book Antiqua"/>
          <w:color w:val="000000"/>
        </w:rPr>
      </w:pPr>
      <w:r>
        <w:rPr>
          <w:rFonts w:ascii="Book Antiqua" w:eastAsia="標楷體" w:hAnsi="Book Antiqua"/>
          <w:color w:val="000000"/>
        </w:rPr>
        <w:t xml:space="preserve">-  </w:t>
      </w:r>
      <w:r>
        <w:rPr>
          <w:rFonts w:ascii="Book Antiqua" w:eastAsia="標楷體" w:hAnsi="Book Antiqua" w:hint="eastAsia"/>
          <w:color w:val="000000"/>
        </w:rPr>
        <w:t>美國空軍獲得專案經理</w:t>
      </w:r>
    </w:p>
    <w:p w:rsidR="00F3588D" w:rsidRDefault="00F3588D" w:rsidP="007D07DE">
      <w:pPr>
        <w:jc w:val="both"/>
        <w:rPr>
          <w:rFonts w:ascii="Book Antiqua" w:eastAsia="標楷體" w:hAnsi="Book Antiqua"/>
          <w:color w:val="000000"/>
        </w:rPr>
      </w:pPr>
      <w:r>
        <w:rPr>
          <w:rFonts w:ascii="Book Antiqua" w:eastAsia="標楷體" w:hAnsi="Book Antiqua"/>
          <w:color w:val="000000"/>
        </w:rPr>
        <w:t xml:space="preserve">-  </w:t>
      </w:r>
      <w:r>
        <w:rPr>
          <w:rFonts w:ascii="Book Antiqua" w:eastAsia="標楷體" w:hAnsi="Book Antiqua" w:hint="eastAsia"/>
          <w:color w:val="000000"/>
        </w:rPr>
        <w:t>合格的美國出口法規遵守官員</w:t>
      </w:r>
    </w:p>
    <w:p w:rsidR="00F3588D" w:rsidRDefault="00F3588D" w:rsidP="007D07DE">
      <w:pPr>
        <w:jc w:val="both"/>
        <w:rPr>
          <w:rFonts w:ascii="Book Antiqua" w:eastAsia="標楷體" w:hAnsi="Book Antiqua"/>
          <w:b/>
          <w:color w:val="000000"/>
        </w:rPr>
      </w:pPr>
      <w:r>
        <w:rPr>
          <w:rFonts w:ascii="Book Antiqua" w:eastAsia="標楷體" w:hAnsi="Book Antiqua" w:hint="eastAsia"/>
          <w:b/>
          <w:color w:val="000000"/>
        </w:rPr>
        <w:t>額外經驗</w:t>
      </w:r>
      <w:r>
        <w:rPr>
          <w:rFonts w:ascii="Book Antiqua" w:eastAsia="標楷體" w:hAnsi="Book Antiqua"/>
          <w:b/>
          <w:color w:val="000000"/>
        </w:rPr>
        <w:t>/</w:t>
      </w:r>
      <w:r>
        <w:rPr>
          <w:rFonts w:ascii="Book Antiqua" w:eastAsia="標楷體" w:hAnsi="Book Antiqua" w:hint="eastAsia"/>
          <w:b/>
          <w:color w:val="000000"/>
        </w:rPr>
        <w:t>相關技能</w:t>
      </w:r>
    </w:p>
    <w:p w:rsidR="00F3588D" w:rsidRDefault="00F3588D" w:rsidP="00BF26D4">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流利的漢語</w:t>
      </w:r>
    </w:p>
    <w:p w:rsidR="00F3588D" w:rsidRDefault="00F3588D" w:rsidP="00BF26D4">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空軍特別計畫督察小組</w:t>
      </w:r>
    </w:p>
    <w:p w:rsidR="00F3588D" w:rsidRPr="00BF26D4" w:rsidRDefault="00F3588D" w:rsidP="00BF26D4">
      <w:pPr>
        <w:jc w:val="both"/>
        <w:rPr>
          <w:rFonts w:ascii="Book Antiqua" w:eastAsia="標楷體" w:hAnsi="Book Antiqua"/>
          <w:b/>
          <w:color w:val="000000"/>
        </w:rPr>
      </w:pPr>
      <w:r w:rsidRPr="00BF26D4">
        <w:rPr>
          <w:rFonts w:ascii="Book Antiqua" w:eastAsia="標楷體" w:hAnsi="Book Antiqua" w:hint="eastAsia"/>
          <w:b/>
          <w:color w:val="000000"/>
        </w:rPr>
        <w:t>學歷</w:t>
      </w:r>
    </w:p>
    <w:p w:rsidR="00F3588D" w:rsidRDefault="00F3588D" w:rsidP="00BF26D4">
      <w:pPr>
        <w:pStyle w:val="ListParagraph"/>
        <w:numPr>
          <w:ilvl w:val="0"/>
          <w:numId w:val="6"/>
        </w:numPr>
        <w:ind w:leftChars="0"/>
        <w:jc w:val="both"/>
        <w:rPr>
          <w:rFonts w:ascii="Book Antiqua" w:eastAsia="標楷體" w:hAnsi="Book Antiqua"/>
          <w:color w:val="000000"/>
        </w:rPr>
      </w:pPr>
      <w:r>
        <w:rPr>
          <w:rFonts w:ascii="Book Antiqua" w:eastAsia="標楷體" w:hAnsi="Book Antiqua" w:hint="eastAsia"/>
          <w:color w:val="000000"/>
        </w:rPr>
        <w:t>美國西北大學政治學</w:t>
      </w:r>
      <w:r>
        <w:rPr>
          <w:rFonts w:ascii="Book Antiqua" w:eastAsia="標楷體" w:hAnsi="Book Antiqua"/>
          <w:color w:val="000000"/>
        </w:rPr>
        <w:t xml:space="preserve">, </w:t>
      </w:r>
      <w:r>
        <w:rPr>
          <w:rFonts w:ascii="Book Antiqua" w:eastAsia="標楷體" w:hAnsi="Book Antiqua" w:hint="eastAsia"/>
          <w:color w:val="000000"/>
        </w:rPr>
        <w:t>國際關係碩士</w:t>
      </w:r>
      <w:r>
        <w:rPr>
          <w:rFonts w:ascii="Book Antiqua" w:eastAsia="標楷體" w:hAnsi="Book Antiqua"/>
          <w:color w:val="000000"/>
        </w:rPr>
        <w:t xml:space="preserve"> (2004)</w:t>
      </w:r>
    </w:p>
    <w:p w:rsidR="00F3588D" w:rsidRPr="007846CA" w:rsidRDefault="00F3588D" w:rsidP="00DD0C22">
      <w:pPr>
        <w:pStyle w:val="ListParagraph"/>
        <w:numPr>
          <w:ilvl w:val="0"/>
          <w:numId w:val="6"/>
        </w:numPr>
        <w:ind w:leftChars="0"/>
        <w:jc w:val="both"/>
        <w:rPr>
          <w:rFonts w:ascii="Book Antiqua" w:eastAsia="標楷體" w:hAnsi="Book Antiqua"/>
          <w:color w:val="000000"/>
        </w:rPr>
      </w:pPr>
      <w:r w:rsidRPr="007846CA">
        <w:rPr>
          <w:rFonts w:ascii="Book Antiqua" w:eastAsia="標楷體" w:hAnsi="Book Antiqua" w:hint="eastAsia"/>
          <w:color w:val="000000"/>
        </w:rPr>
        <w:t>美國亞利桑那大學商業</w:t>
      </w:r>
      <w:r w:rsidRPr="007846CA">
        <w:rPr>
          <w:rFonts w:ascii="Book Antiqua" w:eastAsia="標楷體" w:hAnsi="Book Antiqua"/>
          <w:color w:val="000000"/>
        </w:rPr>
        <w:t>/</w:t>
      </w:r>
      <w:r w:rsidRPr="007846CA">
        <w:rPr>
          <w:rFonts w:ascii="Book Antiqua" w:eastAsia="標楷體" w:hAnsi="Book Antiqua" w:hint="eastAsia"/>
          <w:color w:val="000000"/>
        </w:rPr>
        <w:t>公共行政學士</w:t>
      </w:r>
      <w:r w:rsidRPr="007846CA">
        <w:rPr>
          <w:rFonts w:ascii="Book Antiqua" w:eastAsia="標楷體" w:hAnsi="Book Antiqua"/>
          <w:color w:val="000000"/>
        </w:rPr>
        <w:t xml:space="preserve"> (2001)</w:t>
      </w:r>
    </w:p>
    <w:sectPr w:rsidR="00F3588D" w:rsidRPr="007846CA" w:rsidSect="00FB375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F38"/>
    <w:multiLevelType w:val="hybridMultilevel"/>
    <w:tmpl w:val="45B46062"/>
    <w:lvl w:ilvl="0" w:tplc="18583F5E">
      <w:start w:val="1"/>
      <w:numFmt w:val="bullet"/>
      <w:lvlText w:val="-"/>
      <w:lvlJc w:val="left"/>
      <w:pPr>
        <w:ind w:left="360" w:hanging="360"/>
      </w:pPr>
      <w:rPr>
        <w:rFonts w:ascii="Book Antiqua" w:eastAsia="標楷體" w:hAnsi="Book Antiqu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805016"/>
    <w:multiLevelType w:val="hybridMultilevel"/>
    <w:tmpl w:val="08B68BEE"/>
    <w:lvl w:ilvl="0" w:tplc="30C8C7F2">
      <w:numFmt w:val="bullet"/>
      <w:lvlText w:val="-"/>
      <w:lvlJc w:val="left"/>
      <w:pPr>
        <w:ind w:left="360" w:hanging="360"/>
      </w:pPr>
      <w:rPr>
        <w:rFonts w:ascii="Book Antiqua" w:eastAsia="標楷體" w:hAnsi="Book Antiqu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03081B"/>
    <w:multiLevelType w:val="hybridMultilevel"/>
    <w:tmpl w:val="EF60D642"/>
    <w:lvl w:ilvl="0" w:tplc="356CF0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9D9266F"/>
    <w:multiLevelType w:val="hybridMultilevel"/>
    <w:tmpl w:val="86A61DE6"/>
    <w:lvl w:ilvl="0" w:tplc="1CFA281E">
      <w:numFmt w:val="bullet"/>
      <w:lvlText w:val="-"/>
      <w:lvlJc w:val="left"/>
      <w:pPr>
        <w:ind w:left="360" w:hanging="360"/>
      </w:pPr>
      <w:rPr>
        <w:rFonts w:ascii="Book Antiqua" w:eastAsia="標楷體" w:hAnsi="Book Antiqu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78C0A75"/>
    <w:multiLevelType w:val="hybridMultilevel"/>
    <w:tmpl w:val="FF8A0E44"/>
    <w:lvl w:ilvl="0" w:tplc="67B86FCA">
      <w:numFmt w:val="bullet"/>
      <w:lvlText w:val="-"/>
      <w:lvlJc w:val="left"/>
      <w:pPr>
        <w:ind w:left="360" w:hanging="360"/>
      </w:pPr>
      <w:rPr>
        <w:rFonts w:ascii="Book Antiqua" w:eastAsia="標楷體" w:hAnsi="Book Antiqu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1C1142E"/>
    <w:multiLevelType w:val="hybridMultilevel"/>
    <w:tmpl w:val="E7F8C5BA"/>
    <w:lvl w:ilvl="0" w:tplc="289A1E2C">
      <w:numFmt w:val="bullet"/>
      <w:lvlText w:val="-"/>
      <w:lvlJc w:val="left"/>
      <w:pPr>
        <w:ind w:left="360" w:hanging="360"/>
      </w:pPr>
      <w:rPr>
        <w:rFonts w:ascii="Book Antiqua" w:eastAsia="標楷體" w:hAnsi="Book Antiqu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971"/>
    <w:rsid w:val="000E4805"/>
    <w:rsid w:val="00150815"/>
    <w:rsid w:val="001A4B07"/>
    <w:rsid w:val="001B6928"/>
    <w:rsid w:val="00211324"/>
    <w:rsid w:val="007330AA"/>
    <w:rsid w:val="007846CA"/>
    <w:rsid w:val="007D07DE"/>
    <w:rsid w:val="007E31D5"/>
    <w:rsid w:val="0080009B"/>
    <w:rsid w:val="00846A5D"/>
    <w:rsid w:val="009E5D04"/>
    <w:rsid w:val="00AC1B83"/>
    <w:rsid w:val="00B2796D"/>
    <w:rsid w:val="00B44662"/>
    <w:rsid w:val="00BF26D4"/>
    <w:rsid w:val="00C06A8E"/>
    <w:rsid w:val="00D0193B"/>
    <w:rsid w:val="00D875F4"/>
    <w:rsid w:val="00DD0C22"/>
    <w:rsid w:val="00DF4971"/>
    <w:rsid w:val="00E65237"/>
    <w:rsid w:val="00F174FB"/>
    <w:rsid w:val="00F3588D"/>
    <w:rsid w:val="00F82957"/>
    <w:rsid w:val="00FB37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5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928"/>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176</Words>
  <Characters>1008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win7user</dc:creator>
  <cp:keywords/>
  <dc:description/>
  <cp:lastModifiedBy>aidc</cp:lastModifiedBy>
  <cp:revision>4</cp:revision>
  <dcterms:created xsi:type="dcterms:W3CDTF">2017-01-04T04:35:00Z</dcterms:created>
  <dcterms:modified xsi:type="dcterms:W3CDTF">2017-01-19T01:58:00Z</dcterms:modified>
</cp:coreProperties>
</file>