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8B1B6" w14:textId="33DB7090" w:rsidR="00DB521F" w:rsidRDefault="00DB521F" w:rsidP="00DB521F">
      <w:pPr>
        <w:spacing w:line="400" w:lineRule="exact"/>
        <w:jc w:val="center"/>
        <w:rPr>
          <w:rFonts w:ascii="微軟正黑體" w:eastAsia="微軟正黑體" w:hAnsi="微軟正黑體"/>
          <w:b/>
          <w:color w:val="000000"/>
          <w:sz w:val="32"/>
          <w:szCs w:val="32"/>
        </w:rPr>
      </w:pPr>
      <w:bookmarkStart w:id="0" w:name="_GoBack"/>
      <w:bookmarkEnd w:id="0"/>
      <w:r>
        <w:rPr>
          <w:rFonts w:ascii="微軟正黑體" w:eastAsia="微軟正黑體" w:hAnsi="微軟正黑體" w:hint="eastAsia"/>
          <w:b/>
          <w:color w:val="000000"/>
          <w:sz w:val="32"/>
          <w:szCs w:val="32"/>
        </w:rPr>
        <w:t>「202</w:t>
      </w:r>
      <w:r w:rsidR="00E637D1">
        <w:rPr>
          <w:rFonts w:ascii="微軟正黑體" w:eastAsia="微軟正黑體" w:hAnsi="微軟正黑體" w:hint="eastAsia"/>
          <w:b/>
          <w:color w:val="000000"/>
          <w:sz w:val="32"/>
          <w:szCs w:val="32"/>
        </w:rPr>
        <w:t>1</w:t>
      </w:r>
      <w:r>
        <w:rPr>
          <w:rFonts w:ascii="微軟正黑體" w:eastAsia="微軟正黑體" w:hAnsi="微軟正黑體" w:hint="eastAsia"/>
          <w:b/>
          <w:color w:val="000000"/>
          <w:sz w:val="32"/>
          <w:szCs w:val="32"/>
        </w:rPr>
        <w:t>年反傾銷與貿易救濟」</w:t>
      </w:r>
      <w:r w:rsidR="008A234B">
        <w:rPr>
          <w:rFonts w:ascii="微軟正黑體" w:eastAsia="微軟正黑體" w:hAnsi="微軟正黑體" w:hint="eastAsia"/>
          <w:b/>
          <w:color w:val="000000"/>
          <w:sz w:val="32"/>
          <w:szCs w:val="32"/>
        </w:rPr>
        <w:t>（實體+</w:t>
      </w:r>
      <w:r w:rsidR="008A234B">
        <w:rPr>
          <w:rFonts w:ascii="微軟正黑體" w:eastAsia="微軟正黑體" w:hAnsi="微軟正黑體"/>
          <w:b/>
          <w:color w:val="000000"/>
          <w:sz w:val="32"/>
          <w:szCs w:val="32"/>
        </w:rPr>
        <w:t>線上</w:t>
      </w:r>
      <w:r w:rsidR="008A234B">
        <w:rPr>
          <w:rFonts w:ascii="微軟正黑體" w:eastAsia="微軟正黑體" w:hAnsi="微軟正黑體" w:hint="eastAsia"/>
          <w:b/>
          <w:color w:val="000000"/>
          <w:sz w:val="32"/>
          <w:szCs w:val="32"/>
        </w:rPr>
        <w:t>）</w:t>
      </w:r>
      <w:r>
        <w:rPr>
          <w:rFonts w:ascii="微軟正黑體" w:eastAsia="微軟正黑體" w:hAnsi="微軟正黑體" w:hint="eastAsia"/>
          <w:b/>
          <w:color w:val="000000"/>
          <w:sz w:val="32"/>
          <w:szCs w:val="32"/>
        </w:rPr>
        <w:t>實務研習營</w:t>
      </w:r>
    </w:p>
    <w:p w14:paraId="48E13774" w14:textId="031940B9" w:rsidR="003A31F3" w:rsidRDefault="003A31F3" w:rsidP="00DB521F">
      <w:pPr>
        <w:spacing w:line="400" w:lineRule="exact"/>
        <w:jc w:val="center"/>
        <w:rPr>
          <w:rFonts w:ascii="微軟正黑體" w:eastAsia="微軟正黑體" w:hAnsi="微軟正黑體"/>
          <w:b/>
          <w:color w:val="000000"/>
          <w:sz w:val="32"/>
          <w:szCs w:val="32"/>
        </w:rPr>
      </w:pPr>
    </w:p>
    <w:p w14:paraId="7AD4BC0A" w14:textId="1D63E4A5" w:rsidR="003A31F3" w:rsidRPr="003A31F3" w:rsidRDefault="003A31F3" w:rsidP="003A31F3">
      <w:pPr>
        <w:spacing w:line="400" w:lineRule="exact"/>
        <w:rPr>
          <w:rFonts w:ascii="微軟正黑體" w:eastAsia="微軟正黑體" w:hAnsi="微軟正黑體"/>
          <w:bCs/>
          <w:color w:val="000000"/>
        </w:rPr>
      </w:pPr>
      <w:r w:rsidRPr="003A31F3">
        <w:rPr>
          <w:rFonts w:ascii="微軟正黑體" w:eastAsia="微軟正黑體" w:hAnsi="微軟正黑體" w:hint="eastAsia"/>
          <w:bCs/>
          <w:color w:val="000000"/>
        </w:rPr>
        <w:t>WTO在8月表示，在區域復甦失衡、且新冠疫情肆虐持續拖累經濟活動之際，全球貿易增速出現放緩跡象，成長可能即將觸頂。各國持續發動反傾銷、反補貼（平衡稅）等貿易救濟措施，使得我國業者面臨嚴峻的出口環境，如何掌握各國反傾銷、反補貼、防衛措施等調查、妥善因應，早已是廠商之重要課題。為此，本會持續舉辦此實務研習營，邀請國內專家及政府單位解說如何因應各國的反傾銷反補貼與防衛措施之調查，機會難得，敬請把握。</w:t>
      </w:r>
    </w:p>
    <w:p w14:paraId="3A1241B8" w14:textId="77777777" w:rsidR="00DB521F" w:rsidRDefault="00DB521F" w:rsidP="00DB521F">
      <w:pPr>
        <w:overflowPunct w:val="0"/>
        <w:autoSpaceDE w:val="0"/>
        <w:autoSpaceDN w:val="0"/>
        <w:spacing w:beforeLines="50" w:before="180" w:line="400" w:lineRule="exact"/>
        <w:ind w:right="23"/>
        <w:jc w:val="both"/>
        <w:rPr>
          <w:rFonts w:ascii="微軟正黑體" w:eastAsia="微軟正黑體" w:hAnsi="微軟正黑體"/>
        </w:rPr>
      </w:pPr>
      <w:r w:rsidRPr="00AB437B">
        <w:rPr>
          <w:rFonts w:ascii="微軟正黑體" w:eastAsia="微軟正黑體" w:hAnsi="微軟正黑體"/>
          <w:b/>
        </w:rPr>
        <w:t>主辦單位：</w:t>
      </w:r>
      <w:r w:rsidRPr="00AB437B">
        <w:rPr>
          <w:rFonts w:ascii="微軟正黑體" w:eastAsia="微軟正黑體" w:hAnsi="微軟正黑體" w:hint="eastAsia"/>
        </w:rPr>
        <w:t xml:space="preserve">經濟部國際貿易局     </w:t>
      </w:r>
    </w:p>
    <w:p w14:paraId="697005B6" w14:textId="77777777" w:rsidR="00DB521F" w:rsidRPr="00AB437B" w:rsidRDefault="00DB521F" w:rsidP="00DB521F">
      <w:pPr>
        <w:overflowPunct w:val="0"/>
        <w:autoSpaceDE w:val="0"/>
        <w:autoSpaceDN w:val="0"/>
        <w:spacing w:line="400" w:lineRule="exact"/>
        <w:ind w:right="23"/>
        <w:jc w:val="both"/>
        <w:rPr>
          <w:rFonts w:ascii="微軟正黑體" w:eastAsia="微軟正黑體" w:hAnsi="微軟正黑體"/>
        </w:rPr>
      </w:pPr>
      <w:r w:rsidRPr="00AB437B">
        <w:rPr>
          <w:rFonts w:ascii="微軟正黑體" w:eastAsia="微軟正黑體" w:hAnsi="微軟正黑體" w:hint="eastAsia"/>
          <w:b/>
        </w:rPr>
        <w:t>執行單位</w:t>
      </w:r>
      <w:r w:rsidRPr="00AB437B">
        <w:rPr>
          <w:rFonts w:ascii="微軟正黑體" w:eastAsia="微軟正黑體" w:hAnsi="微軟正黑體"/>
          <w:b/>
        </w:rPr>
        <w:t>：</w:t>
      </w:r>
      <w:r w:rsidRPr="00AB437B">
        <w:rPr>
          <w:rFonts w:ascii="微軟正黑體" w:eastAsia="微軟正黑體" w:hAnsi="微軟正黑體"/>
        </w:rPr>
        <w:t>中華民國全國工業總會</w:t>
      </w:r>
    </w:p>
    <w:p w14:paraId="51B3B104" w14:textId="3DC36BB6" w:rsidR="00DB521F" w:rsidRDefault="00DB521F" w:rsidP="00DB521F">
      <w:pPr>
        <w:spacing w:line="400" w:lineRule="exact"/>
        <w:rPr>
          <w:rFonts w:ascii="微軟正黑體" w:eastAsia="微軟正黑體" w:hAnsi="微軟正黑體"/>
          <w:b/>
          <w:bCs/>
        </w:rPr>
      </w:pPr>
      <w:r>
        <w:rPr>
          <w:rFonts w:ascii="微軟正黑體" w:eastAsia="微軟正黑體" w:hAnsi="微軟正黑體" w:hint="eastAsia"/>
          <w:b/>
          <w:bCs/>
        </w:rPr>
        <w:t>日    期：</w:t>
      </w:r>
      <w:r w:rsidRPr="00DB521F">
        <w:rPr>
          <w:rFonts w:ascii="微軟正黑體" w:eastAsia="微軟正黑體" w:hAnsi="微軟正黑體" w:hint="eastAsia"/>
        </w:rPr>
        <w:t>民國</w:t>
      </w:r>
      <w:r w:rsidR="00D466E9">
        <w:rPr>
          <w:rFonts w:ascii="微軟正黑體" w:eastAsia="微軟正黑體" w:hAnsi="微軟正黑體" w:hint="eastAsia"/>
        </w:rPr>
        <w:t>110</w:t>
      </w:r>
      <w:r w:rsidRPr="00DB521F">
        <w:rPr>
          <w:rFonts w:ascii="微軟正黑體" w:eastAsia="微軟正黑體" w:hAnsi="微軟正黑體" w:hint="eastAsia"/>
        </w:rPr>
        <w:t>年10月21、22日（星期</w:t>
      </w:r>
      <w:r w:rsidR="00D466E9">
        <w:rPr>
          <w:rFonts w:ascii="微軟正黑體" w:eastAsia="微軟正黑體" w:hAnsi="微軟正黑體" w:hint="eastAsia"/>
        </w:rPr>
        <w:t>四</w:t>
      </w:r>
      <w:r w:rsidRPr="00DB521F">
        <w:rPr>
          <w:rFonts w:ascii="微軟正黑體" w:eastAsia="微軟正黑體" w:hAnsi="微軟正黑體" w:hint="eastAsia"/>
        </w:rPr>
        <w:t>、</w:t>
      </w:r>
      <w:r w:rsidR="00D466E9">
        <w:rPr>
          <w:rFonts w:ascii="微軟正黑體" w:eastAsia="微軟正黑體" w:hAnsi="微軟正黑體" w:hint="eastAsia"/>
        </w:rPr>
        <w:t>五</w:t>
      </w:r>
      <w:r w:rsidRPr="00DB521F">
        <w:rPr>
          <w:rFonts w:ascii="微軟正黑體" w:eastAsia="微軟正黑體" w:hAnsi="微軟正黑體" w:hint="eastAsia"/>
        </w:rPr>
        <w:t>）</w:t>
      </w:r>
    </w:p>
    <w:p w14:paraId="759AD9C4" w14:textId="36FC8AA4" w:rsidR="00DB521F" w:rsidRPr="00A97FE6" w:rsidRDefault="00DB521F" w:rsidP="00DB521F">
      <w:pPr>
        <w:spacing w:line="400" w:lineRule="exact"/>
        <w:rPr>
          <w:rFonts w:ascii="微軟正黑體" w:eastAsia="微軟正黑體" w:hAnsi="微軟正黑體"/>
        </w:rPr>
      </w:pPr>
      <w:r>
        <w:rPr>
          <w:rFonts w:ascii="微軟正黑體" w:eastAsia="微軟正黑體" w:hAnsi="微軟正黑體" w:hint="eastAsia"/>
          <w:b/>
          <w:bCs/>
        </w:rPr>
        <w:t>地    點：</w:t>
      </w:r>
      <w:r w:rsidR="00A97FE6" w:rsidRPr="00A97FE6">
        <w:rPr>
          <w:rFonts w:ascii="微軟正黑體" w:eastAsia="微軟正黑體" w:hAnsi="微軟正黑體" w:hint="eastAsia"/>
        </w:rPr>
        <w:t>集思北科大會議中心奧米伽廳</w:t>
      </w:r>
      <w:r w:rsidR="00A97FE6" w:rsidRPr="00A97FE6">
        <w:rPr>
          <w:rFonts w:ascii="微軟正黑體" w:eastAsia="微軟正黑體" w:hAnsi="微軟正黑體"/>
        </w:rPr>
        <w:t>302</w:t>
      </w:r>
      <w:r w:rsidR="00A97FE6" w:rsidRPr="00A97FE6">
        <w:rPr>
          <w:rFonts w:ascii="微軟正黑體" w:eastAsia="微軟正黑體" w:hAnsi="微軟正黑體" w:hint="eastAsia"/>
        </w:rPr>
        <w:t>會議室（台北市忠孝東路三段</w:t>
      </w:r>
      <w:r w:rsidR="00A97FE6" w:rsidRPr="00A97FE6">
        <w:rPr>
          <w:rFonts w:ascii="微軟正黑體" w:eastAsia="微軟正黑體" w:hAnsi="微軟正黑體"/>
        </w:rPr>
        <w:t>1</w:t>
      </w:r>
      <w:r w:rsidR="00A97FE6" w:rsidRPr="00A97FE6">
        <w:rPr>
          <w:rFonts w:ascii="微軟正黑體" w:eastAsia="微軟正黑體" w:hAnsi="微軟正黑體" w:hint="eastAsia"/>
        </w:rPr>
        <w:t>號億光大樓</w:t>
      </w:r>
      <w:r w:rsidR="00A97FE6" w:rsidRPr="00A97FE6">
        <w:rPr>
          <w:rFonts w:ascii="微軟正黑體" w:eastAsia="微軟正黑體" w:hAnsi="微軟正黑體"/>
        </w:rPr>
        <w:t>3</w:t>
      </w:r>
      <w:r w:rsidR="00A97FE6" w:rsidRPr="00A97FE6">
        <w:rPr>
          <w:rFonts w:ascii="微軟正黑體" w:eastAsia="微軟正黑體" w:hAnsi="微軟正黑體" w:hint="eastAsia"/>
        </w:rPr>
        <w:t>樓）</w:t>
      </w:r>
    </w:p>
    <w:p w14:paraId="50A122F2" w14:textId="77777777" w:rsidR="00DB521F" w:rsidRDefault="00DB521F" w:rsidP="00DB521F">
      <w:pPr>
        <w:spacing w:line="400" w:lineRule="exact"/>
        <w:rPr>
          <w:rFonts w:ascii="微軟正黑體" w:eastAsia="微軟正黑體" w:hAnsi="微軟正黑體"/>
          <w:b/>
          <w:bCs/>
        </w:rPr>
      </w:pPr>
      <w:r>
        <w:rPr>
          <w:rFonts w:ascii="微軟正黑體" w:eastAsia="微軟正黑體" w:hAnsi="微軟正黑體" w:hint="eastAsia"/>
          <w:b/>
          <w:bCs/>
        </w:rPr>
        <w:t>主 持 人：</w:t>
      </w:r>
      <w:r w:rsidRPr="00DB521F">
        <w:rPr>
          <w:rFonts w:ascii="微軟正黑體" w:eastAsia="微軟正黑體" w:hAnsi="微軟正黑體" w:hint="eastAsia"/>
        </w:rPr>
        <w:t>全國工業總會邱碧英副秘書長</w:t>
      </w:r>
    </w:p>
    <w:p w14:paraId="50C689BC" w14:textId="77777777" w:rsidR="00DB521F" w:rsidRDefault="00DB521F" w:rsidP="00B93866">
      <w:pPr>
        <w:spacing w:afterLines="50" w:after="180" w:line="400" w:lineRule="exact"/>
        <w:rPr>
          <w:rFonts w:ascii="微軟正黑體" w:eastAsia="微軟正黑體" w:hAnsi="微軟正黑體"/>
          <w:b/>
          <w:bCs/>
        </w:rPr>
      </w:pPr>
      <w:r>
        <w:rPr>
          <w:rFonts w:ascii="微軟正黑體" w:eastAsia="微軟正黑體" w:hAnsi="微軟正黑體" w:hint="eastAsia"/>
          <w:b/>
          <w:bCs/>
        </w:rPr>
        <w:t>課    程：</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968"/>
        <w:gridCol w:w="4397"/>
      </w:tblGrid>
      <w:tr w:rsidR="00DB521F" w14:paraId="13F782B2" w14:textId="77777777" w:rsidTr="006B43AA">
        <w:trPr>
          <w:trHeight w:val="363"/>
        </w:trPr>
        <w:tc>
          <w:tcPr>
            <w:tcW w:w="843"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6B9ED9BF" w14:textId="77777777" w:rsidR="00DB521F" w:rsidRDefault="00DB521F" w:rsidP="00DB521F">
            <w:pPr>
              <w:spacing w:line="400" w:lineRule="exact"/>
              <w:jc w:val="center"/>
              <w:rPr>
                <w:rFonts w:ascii="微軟正黑體" w:eastAsia="微軟正黑體" w:hAnsi="微軟正黑體"/>
                <w:b/>
              </w:rPr>
            </w:pPr>
            <w:r>
              <w:rPr>
                <w:rFonts w:ascii="微軟正黑體" w:eastAsia="微軟正黑體" w:hAnsi="微軟正黑體" w:hint="eastAsia"/>
                <w:b/>
              </w:rPr>
              <w:t>時 間</w:t>
            </w:r>
          </w:p>
        </w:tc>
        <w:tc>
          <w:tcPr>
            <w:tcW w:w="1972" w:type="pct"/>
            <w:tcBorders>
              <w:top w:val="single" w:sz="4" w:space="0" w:color="auto"/>
              <w:left w:val="single" w:sz="4" w:space="0" w:color="auto"/>
              <w:bottom w:val="single" w:sz="4" w:space="0" w:color="auto"/>
              <w:right w:val="single" w:sz="4" w:space="0" w:color="auto"/>
            </w:tcBorders>
            <w:shd w:val="clear" w:color="auto" w:fill="FBD4B4"/>
            <w:hideMark/>
          </w:tcPr>
          <w:p w14:paraId="4814562B" w14:textId="1B141B95" w:rsidR="00DB521F" w:rsidRDefault="00DB521F" w:rsidP="00DB521F">
            <w:pPr>
              <w:spacing w:line="400" w:lineRule="exact"/>
              <w:jc w:val="center"/>
              <w:rPr>
                <w:rFonts w:ascii="微軟正黑體" w:eastAsia="微軟正黑體" w:hAnsi="微軟正黑體"/>
                <w:b/>
              </w:rPr>
            </w:pPr>
            <w:r>
              <w:rPr>
                <w:rFonts w:ascii="微軟正黑體" w:eastAsia="微軟正黑體" w:hAnsi="微軟正黑體" w:hint="eastAsia"/>
                <w:b/>
              </w:rPr>
              <w:t>10月21日(星期</w:t>
            </w:r>
            <w:r w:rsidR="006B43AA">
              <w:rPr>
                <w:rFonts w:ascii="微軟正黑體" w:eastAsia="微軟正黑體" w:hAnsi="微軟正黑體" w:hint="eastAsia"/>
                <w:b/>
              </w:rPr>
              <w:t>四</w:t>
            </w:r>
            <w:r>
              <w:rPr>
                <w:rFonts w:ascii="微軟正黑體" w:eastAsia="微軟正黑體" w:hAnsi="微軟正黑體" w:hint="eastAsia"/>
                <w:b/>
              </w:rPr>
              <w:t>)</w:t>
            </w:r>
          </w:p>
        </w:tc>
        <w:tc>
          <w:tcPr>
            <w:tcW w:w="2185" w:type="pct"/>
            <w:tcBorders>
              <w:top w:val="single" w:sz="4" w:space="0" w:color="auto"/>
              <w:left w:val="single" w:sz="4" w:space="0" w:color="auto"/>
              <w:bottom w:val="single" w:sz="4" w:space="0" w:color="auto"/>
              <w:right w:val="single" w:sz="4" w:space="0" w:color="auto"/>
            </w:tcBorders>
            <w:shd w:val="clear" w:color="auto" w:fill="FBD4B4"/>
            <w:hideMark/>
          </w:tcPr>
          <w:p w14:paraId="4F3A8B1C" w14:textId="6B0B2913" w:rsidR="00DB521F" w:rsidRDefault="00DB521F" w:rsidP="00DB521F">
            <w:pPr>
              <w:spacing w:line="400" w:lineRule="exact"/>
              <w:jc w:val="center"/>
              <w:rPr>
                <w:rFonts w:ascii="微軟正黑體" w:eastAsia="微軟正黑體" w:hAnsi="微軟正黑體"/>
                <w:b/>
              </w:rPr>
            </w:pPr>
            <w:r>
              <w:rPr>
                <w:rFonts w:ascii="微軟正黑體" w:eastAsia="微軟正黑體" w:hAnsi="微軟正黑體" w:hint="eastAsia"/>
                <w:b/>
              </w:rPr>
              <w:t>10月22日(星期</w:t>
            </w:r>
            <w:r w:rsidR="006B43AA">
              <w:rPr>
                <w:rFonts w:ascii="微軟正黑體" w:eastAsia="微軟正黑體" w:hAnsi="微軟正黑體" w:hint="eastAsia"/>
                <w:b/>
              </w:rPr>
              <w:t>五</w:t>
            </w:r>
            <w:r>
              <w:rPr>
                <w:rFonts w:ascii="微軟正黑體" w:eastAsia="微軟正黑體" w:hAnsi="微軟正黑體" w:hint="eastAsia"/>
                <w:b/>
              </w:rPr>
              <w:t>)</w:t>
            </w:r>
          </w:p>
        </w:tc>
      </w:tr>
      <w:tr w:rsidR="00DB521F" w14:paraId="2A829AD5" w14:textId="77777777" w:rsidTr="006B43AA">
        <w:trPr>
          <w:trHeight w:val="1882"/>
        </w:trPr>
        <w:tc>
          <w:tcPr>
            <w:tcW w:w="843" w:type="pct"/>
            <w:tcBorders>
              <w:top w:val="single" w:sz="4" w:space="0" w:color="auto"/>
              <w:left w:val="single" w:sz="4" w:space="0" w:color="auto"/>
              <w:bottom w:val="single" w:sz="4" w:space="0" w:color="auto"/>
              <w:right w:val="single" w:sz="4" w:space="0" w:color="auto"/>
            </w:tcBorders>
            <w:hideMark/>
          </w:tcPr>
          <w:p w14:paraId="195DB21F"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09:00-12:00</w:t>
            </w:r>
          </w:p>
        </w:tc>
        <w:tc>
          <w:tcPr>
            <w:tcW w:w="1972" w:type="pct"/>
            <w:tcBorders>
              <w:top w:val="single" w:sz="4" w:space="0" w:color="auto"/>
              <w:left w:val="single" w:sz="4" w:space="0" w:color="auto"/>
              <w:bottom w:val="single" w:sz="4" w:space="0" w:color="auto"/>
              <w:right w:val="single" w:sz="4" w:space="0" w:color="auto"/>
            </w:tcBorders>
            <w:hideMark/>
          </w:tcPr>
          <w:p w14:paraId="41905942" w14:textId="1B05A354" w:rsidR="001075F7" w:rsidRPr="001075F7" w:rsidRDefault="001075F7" w:rsidP="001075F7">
            <w:pPr>
              <w:spacing w:line="400" w:lineRule="exact"/>
              <w:rPr>
                <w:rFonts w:ascii="微軟正黑體" w:eastAsia="微軟正黑體" w:hAnsi="微軟正黑體"/>
                <w:b/>
              </w:rPr>
            </w:pPr>
            <w:r w:rsidRPr="001075F7">
              <w:rPr>
                <w:rFonts w:ascii="微軟正黑體" w:eastAsia="微軟正黑體" w:hAnsi="微軟正黑體" w:hint="eastAsia"/>
                <w:b/>
              </w:rPr>
              <w:t>反傾銷初始調查、落日複查與其他複查之應訴策略</w:t>
            </w:r>
          </w:p>
          <w:p w14:paraId="67FF8426" w14:textId="77777777"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主講人：</w:t>
            </w:r>
          </w:p>
          <w:p w14:paraId="507D9F30" w14:textId="45385407"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禾同國際法律事務所</w:t>
            </w:r>
          </w:p>
          <w:p w14:paraId="03D1852E" w14:textId="77777777" w:rsidR="009F723C" w:rsidRDefault="009F723C" w:rsidP="00395826">
            <w:pPr>
              <w:spacing w:line="400" w:lineRule="exact"/>
              <w:rPr>
                <w:rFonts w:ascii="微軟正黑體" w:eastAsia="微軟正黑體" w:hAnsi="微軟正黑體" w:cs="DFKaiShu-SB-Estd-BF"/>
              </w:rPr>
            </w:pPr>
            <w:r w:rsidRPr="009F723C">
              <w:rPr>
                <w:rFonts w:ascii="微軟正黑體" w:eastAsia="微軟正黑體" w:hAnsi="微軟正黑體" w:cs="DFKaiShu-SB-Estd-BF" w:hint="eastAsia"/>
              </w:rPr>
              <w:t>吳綏宇律師、林倫帆律師</w:t>
            </w:r>
          </w:p>
          <w:p w14:paraId="7E50D82A" w14:textId="0E91A0C6" w:rsidR="00DB521F" w:rsidRDefault="009F723C" w:rsidP="00395826">
            <w:pPr>
              <w:spacing w:line="400" w:lineRule="exact"/>
              <w:rPr>
                <w:rFonts w:ascii="微軟正黑體" w:eastAsia="微軟正黑體" w:hAnsi="微軟正黑體"/>
                <w:bCs/>
              </w:rPr>
            </w:pPr>
            <w:r w:rsidRPr="009F723C">
              <w:rPr>
                <w:rFonts w:ascii="微軟正黑體" w:eastAsia="微軟正黑體" w:hAnsi="微軟正黑體" w:cs="DFKaiShu-SB-Estd-BF" w:hint="eastAsia"/>
              </w:rPr>
              <w:t>李柏青律師</w:t>
            </w:r>
          </w:p>
        </w:tc>
        <w:tc>
          <w:tcPr>
            <w:tcW w:w="2185" w:type="pct"/>
            <w:tcBorders>
              <w:top w:val="single" w:sz="4" w:space="0" w:color="auto"/>
              <w:left w:val="single" w:sz="4" w:space="0" w:color="auto"/>
              <w:bottom w:val="single" w:sz="4" w:space="0" w:color="auto"/>
              <w:right w:val="single" w:sz="4" w:space="0" w:color="auto"/>
            </w:tcBorders>
            <w:hideMark/>
          </w:tcPr>
          <w:p w14:paraId="7E81BA64" w14:textId="524F8241" w:rsidR="00DB521F" w:rsidRDefault="00290BDB" w:rsidP="00DB521F">
            <w:pPr>
              <w:spacing w:line="400" w:lineRule="exact"/>
              <w:rPr>
                <w:rFonts w:ascii="微軟正黑體" w:eastAsia="微軟正黑體" w:hAnsi="微軟正黑體"/>
                <w:b/>
              </w:rPr>
            </w:pPr>
            <w:r w:rsidRPr="00B6338B">
              <w:rPr>
                <w:rFonts w:ascii="微軟正黑體" w:eastAsia="微軟正黑體" w:hAnsi="微軟正黑體" w:hint="eastAsia"/>
                <w:b/>
              </w:rPr>
              <w:t>澳洲</w:t>
            </w:r>
            <w:r w:rsidR="00DB521F">
              <w:rPr>
                <w:rFonts w:ascii="微軟正黑體" w:eastAsia="微軟正黑體" w:hAnsi="微軟正黑體" w:hint="eastAsia"/>
                <w:b/>
              </w:rPr>
              <w:t>反傾銷調查最新實務</w:t>
            </w:r>
          </w:p>
          <w:p w14:paraId="47BCB5CB" w14:textId="77777777" w:rsidR="001075F7" w:rsidRDefault="001075F7" w:rsidP="00DB521F">
            <w:pPr>
              <w:pStyle w:val="a3"/>
              <w:spacing w:afterLines="0" w:line="400" w:lineRule="exact"/>
              <w:rPr>
                <w:rFonts w:ascii="微軟正黑體" w:eastAsia="微軟正黑體" w:hAnsi="微軟正黑體"/>
                <w:sz w:val="24"/>
                <w:szCs w:val="24"/>
              </w:rPr>
            </w:pPr>
          </w:p>
          <w:p w14:paraId="51D88756" w14:textId="7060AC3E" w:rsidR="00DB521F" w:rsidRDefault="00DB521F" w:rsidP="00DB521F">
            <w:pPr>
              <w:pStyle w:val="a3"/>
              <w:spacing w:afterLines="0" w:line="400" w:lineRule="exact"/>
              <w:rPr>
                <w:rFonts w:ascii="微軟正黑體" w:eastAsia="微軟正黑體" w:hAnsi="微軟正黑體"/>
                <w:sz w:val="24"/>
                <w:szCs w:val="24"/>
              </w:rPr>
            </w:pPr>
            <w:r>
              <w:rPr>
                <w:rFonts w:ascii="微軟正黑體" w:eastAsia="微軟正黑體" w:hAnsi="微軟正黑體" w:hint="eastAsia"/>
                <w:sz w:val="24"/>
                <w:szCs w:val="24"/>
              </w:rPr>
              <w:t>主講人：</w:t>
            </w:r>
          </w:p>
          <w:p w14:paraId="7ACCD591" w14:textId="744090B3"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理律法律事務所</w:t>
            </w:r>
          </w:p>
          <w:p w14:paraId="6BFC1657" w14:textId="5D19E5C6" w:rsidR="006A4058" w:rsidRPr="006A4058" w:rsidRDefault="006A4058" w:rsidP="00DB521F">
            <w:pPr>
              <w:spacing w:line="400" w:lineRule="exact"/>
              <w:rPr>
                <w:rFonts w:ascii="微軟正黑體" w:eastAsia="微軟正黑體" w:hAnsi="微軟正黑體"/>
                <w:bCs/>
              </w:rPr>
            </w:pPr>
            <w:r w:rsidRPr="006A4058">
              <w:rPr>
                <w:rFonts w:ascii="微軟正黑體" w:eastAsia="微軟正黑體" w:hAnsi="微軟正黑體" w:hint="eastAsia"/>
              </w:rPr>
              <w:t>陳俋孜</w:t>
            </w:r>
            <w:r>
              <w:rPr>
                <w:rFonts w:ascii="微軟正黑體" w:eastAsia="微軟正黑體" w:hAnsi="微軟正黑體" w:hint="eastAsia"/>
              </w:rPr>
              <w:t>律師</w:t>
            </w:r>
          </w:p>
          <w:p w14:paraId="1F2A0806" w14:textId="7F27CEAC" w:rsidR="00DB521F" w:rsidRDefault="00DB521F" w:rsidP="00DB521F">
            <w:pPr>
              <w:spacing w:line="400" w:lineRule="exact"/>
              <w:rPr>
                <w:rFonts w:ascii="標楷體" w:eastAsia="標楷體" w:hAnsi="標楷體"/>
              </w:rPr>
            </w:pPr>
          </w:p>
        </w:tc>
      </w:tr>
      <w:tr w:rsidR="00DB521F" w14:paraId="53284CB5" w14:textId="77777777" w:rsidTr="006B43AA">
        <w:trPr>
          <w:trHeight w:val="349"/>
        </w:trPr>
        <w:tc>
          <w:tcPr>
            <w:tcW w:w="843" w:type="pct"/>
            <w:tcBorders>
              <w:top w:val="single" w:sz="4" w:space="0" w:color="auto"/>
              <w:left w:val="single" w:sz="4" w:space="0" w:color="auto"/>
              <w:bottom w:val="single" w:sz="4" w:space="0" w:color="auto"/>
              <w:right w:val="single" w:sz="4" w:space="0" w:color="auto"/>
            </w:tcBorders>
            <w:hideMark/>
          </w:tcPr>
          <w:p w14:paraId="6F7AB03F"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12:00-13:30</w:t>
            </w:r>
          </w:p>
        </w:tc>
        <w:tc>
          <w:tcPr>
            <w:tcW w:w="1972" w:type="pct"/>
            <w:tcBorders>
              <w:top w:val="single" w:sz="4" w:space="0" w:color="auto"/>
              <w:left w:val="single" w:sz="4" w:space="0" w:color="auto"/>
              <w:bottom w:val="single" w:sz="4" w:space="0" w:color="auto"/>
              <w:right w:val="single" w:sz="4" w:space="0" w:color="auto"/>
            </w:tcBorders>
            <w:hideMark/>
          </w:tcPr>
          <w:p w14:paraId="50C85D0B" w14:textId="77777777" w:rsidR="00DB521F" w:rsidRDefault="00DB521F" w:rsidP="00DB521F">
            <w:pPr>
              <w:spacing w:line="400" w:lineRule="exact"/>
              <w:rPr>
                <w:rFonts w:ascii="微軟正黑體" w:eastAsia="微軟正黑體" w:hAnsi="微軟正黑體"/>
                <w:b/>
              </w:rPr>
            </w:pPr>
            <w:r>
              <w:rPr>
                <w:rFonts w:ascii="微軟正黑體" w:eastAsia="微軟正黑體" w:hAnsi="微軟正黑體" w:hint="eastAsia"/>
                <w:b/>
              </w:rPr>
              <w:t>午餐</w:t>
            </w:r>
          </w:p>
        </w:tc>
        <w:tc>
          <w:tcPr>
            <w:tcW w:w="2185" w:type="pct"/>
            <w:tcBorders>
              <w:top w:val="single" w:sz="4" w:space="0" w:color="auto"/>
              <w:left w:val="single" w:sz="4" w:space="0" w:color="auto"/>
              <w:bottom w:val="single" w:sz="4" w:space="0" w:color="auto"/>
              <w:right w:val="single" w:sz="4" w:space="0" w:color="auto"/>
            </w:tcBorders>
            <w:hideMark/>
          </w:tcPr>
          <w:p w14:paraId="31A64816" w14:textId="77777777" w:rsidR="00DB521F" w:rsidRDefault="00DB521F" w:rsidP="00DB521F">
            <w:pPr>
              <w:spacing w:line="400" w:lineRule="exact"/>
              <w:rPr>
                <w:rFonts w:ascii="微軟正黑體" w:eastAsia="微軟正黑體" w:hAnsi="微軟正黑體"/>
                <w:b/>
              </w:rPr>
            </w:pPr>
            <w:r>
              <w:rPr>
                <w:rFonts w:ascii="微軟正黑體" w:eastAsia="微軟正黑體" w:hAnsi="微軟正黑體" w:hint="eastAsia"/>
                <w:b/>
              </w:rPr>
              <w:t>午餐</w:t>
            </w:r>
          </w:p>
        </w:tc>
      </w:tr>
      <w:tr w:rsidR="00DB521F" w14:paraId="4AAFDA42" w14:textId="77777777" w:rsidTr="006B43AA">
        <w:trPr>
          <w:cantSplit/>
          <w:trHeight w:val="1890"/>
        </w:trPr>
        <w:tc>
          <w:tcPr>
            <w:tcW w:w="843" w:type="pct"/>
            <w:tcBorders>
              <w:top w:val="single" w:sz="4" w:space="0" w:color="auto"/>
              <w:left w:val="single" w:sz="4" w:space="0" w:color="auto"/>
              <w:bottom w:val="single" w:sz="4" w:space="0" w:color="auto"/>
              <w:right w:val="single" w:sz="4" w:space="0" w:color="auto"/>
            </w:tcBorders>
            <w:hideMark/>
          </w:tcPr>
          <w:p w14:paraId="4C1397FD"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13:30-15:00</w:t>
            </w:r>
          </w:p>
        </w:tc>
        <w:tc>
          <w:tcPr>
            <w:tcW w:w="1972" w:type="pct"/>
            <w:tcBorders>
              <w:top w:val="single" w:sz="4" w:space="0" w:color="auto"/>
              <w:left w:val="single" w:sz="4" w:space="0" w:color="auto"/>
              <w:bottom w:val="single" w:sz="4" w:space="0" w:color="auto"/>
              <w:right w:val="single" w:sz="4" w:space="0" w:color="auto"/>
            </w:tcBorders>
          </w:tcPr>
          <w:p w14:paraId="75F29A8C" w14:textId="14AA8A73" w:rsidR="006B43AA" w:rsidRDefault="006B43AA" w:rsidP="006B43AA">
            <w:pPr>
              <w:spacing w:line="400" w:lineRule="exact"/>
              <w:rPr>
                <w:rFonts w:ascii="微軟正黑體" w:eastAsia="微軟正黑體" w:hAnsi="微軟正黑體"/>
                <w:b/>
              </w:rPr>
            </w:pPr>
            <w:r>
              <w:rPr>
                <w:rFonts w:ascii="微軟正黑體" w:eastAsia="微軟正黑體" w:hAnsi="微軟正黑體" w:hint="eastAsia"/>
                <w:b/>
              </w:rPr>
              <w:t>歐盟反傾銷、反補貼之最新法規與實務</w:t>
            </w:r>
          </w:p>
          <w:p w14:paraId="771FF2C1" w14:textId="77777777" w:rsidR="006B43AA" w:rsidRDefault="006B43AA" w:rsidP="006B43AA">
            <w:pPr>
              <w:spacing w:line="400" w:lineRule="exact"/>
              <w:rPr>
                <w:rFonts w:ascii="微軟正黑體" w:eastAsia="微軟正黑體" w:hAnsi="微軟正黑體"/>
                <w:bCs/>
              </w:rPr>
            </w:pPr>
            <w:r>
              <w:rPr>
                <w:rFonts w:ascii="微軟正黑體" w:eastAsia="微軟正黑體" w:hAnsi="微軟正黑體" w:hint="eastAsia"/>
                <w:bCs/>
              </w:rPr>
              <w:t>主講人</w:t>
            </w:r>
            <w:r>
              <w:rPr>
                <w:rFonts w:ascii="微軟正黑體" w:eastAsia="微軟正黑體" w:hAnsi="微軟正黑體" w:hint="eastAsia"/>
              </w:rPr>
              <w:t>：</w:t>
            </w:r>
          </w:p>
          <w:p w14:paraId="6E1B41AE" w14:textId="77777777" w:rsidR="00DA4820" w:rsidRDefault="006B43AA" w:rsidP="006B43AA">
            <w:pPr>
              <w:autoSpaceDE w:val="0"/>
              <w:autoSpaceDN w:val="0"/>
              <w:spacing w:line="400" w:lineRule="exact"/>
              <w:rPr>
                <w:rFonts w:ascii="微軟正黑體" w:eastAsia="微軟正黑體" w:hAnsi="微軟正黑體" w:cs="Candara"/>
                <w:kern w:val="0"/>
              </w:rPr>
            </w:pPr>
            <w:r>
              <w:rPr>
                <w:rFonts w:ascii="微軟正黑體" w:eastAsia="微軟正黑體" w:hAnsi="微軟正黑體" w:cs="DFKaiShu-SB-Estd-BF" w:hint="eastAsia"/>
                <w:kern w:val="0"/>
              </w:rPr>
              <w:t>比利時</w:t>
            </w:r>
            <w:r>
              <w:rPr>
                <w:rFonts w:ascii="微軟正黑體" w:eastAsia="微軟正黑體" w:hAnsi="微軟正黑體" w:cs="Candara" w:hint="eastAsia"/>
                <w:kern w:val="0"/>
              </w:rPr>
              <w:t>VAN BAEL &amp; BELLIS</w:t>
            </w:r>
          </w:p>
          <w:p w14:paraId="1FB0C6BC" w14:textId="2E4026BF" w:rsidR="006B43AA" w:rsidRDefault="006B43AA" w:rsidP="006B43AA">
            <w:pPr>
              <w:autoSpaceDE w:val="0"/>
              <w:autoSpaceDN w:val="0"/>
              <w:spacing w:line="400" w:lineRule="exact"/>
              <w:rPr>
                <w:rFonts w:ascii="微軟正黑體" w:eastAsia="微軟正黑體" w:hAnsi="微軟正黑體" w:cs="Candara"/>
                <w:kern w:val="0"/>
              </w:rPr>
            </w:pPr>
            <w:r>
              <w:rPr>
                <w:rFonts w:ascii="微軟正黑體" w:eastAsia="微軟正黑體" w:hAnsi="微軟正黑體" w:cs="Candara" w:hint="eastAsia"/>
                <w:kern w:val="0"/>
              </w:rPr>
              <w:t>法律</w:t>
            </w:r>
            <w:r>
              <w:rPr>
                <w:rFonts w:ascii="微軟正黑體" w:eastAsia="微軟正黑體" w:hAnsi="微軟正黑體" w:cs="DFKaiShu-SB-Estd-BF" w:hint="eastAsia"/>
                <w:kern w:val="0"/>
              </w:rPr>
              <w:t>事務所</w:t>
            </w:r>
          </w:p>
          <w:p w14:paraId="309C839A" w14:textId="5BC4CE12" w:rsidR="00DB521F" w:rsidRPr="00960ED8" w:rsidRDefault="006B43AA" w:rsidP="006B43AA">
            <w:pPr>
              <w:spacing w:line="400" w:lineRule="exact"/>
              <w:rPr>
                <w:rFonts w:ascii="微軟正黑體" w:eastAsia="微軟正黑體" w:hAnsi="微軟正黑體"/>
                <w:bCs/>
              </w:rPr>
            </w:pPr>
            <w:r>
              <w:rPr>
                <w:rFonts w:ascii="微軟正黑體" w:eastAsia="微軟正黑體" w:hAnsi="微軟正黑體" w:cs="DFKaiShu-SB-Estd-BF" w:hint="eastAsia"/>
                <w:kern w:val="0"/>
              </w:rPr>
              <w:t>羅培方律師</w:t>
            </w:r>
          </w:p>
        </w:tc>
        <w:tc>
          <w:tcPr>
            <w:tcW w:w="2185" w:type="pct"/>
            <w:tcBorders>
              <w:top w:val="single" w:sz="4" w:space="0" w:color="auto"/>
              <w:left w:val="single" w:sz="4" w:space="0" w:color="auto"/>
              <w:bottom w:val="single" w:sz="4" w:space="0" w:color="auto"/>
              <w:right w:val="single" w:sz="4" w:space="0" w:color="auto"/>
            </w:tcBorders>
            <w:hideMark/>
          </w:tcPr>
          <w:p w14:paraId="2302A862" w14:textId="77777777" w:rsidR="007F1C8E" w:rsidRDefault="007F1C8E" w:rsidP="007F1C8E">
            <w:pPr>
              <w:spacing w:line="400" w:lineRule="exact"/>
              <w:rPr>
                <w:rFonts w:ascii="微軟正黑體" w:eastAsia="微軟正黑體" w:hAnsi="微軟正黑體"/>
                <w:b/>
                <w:bCs/>
              </w:rPr>
            </w:pPr>
            <w:r>
              <w:rPr>
                <w:rFonts w:ascii="微軟正黑體" w:eastAsia="微軟正黑體" w:hAnsi="微軟正黑體" w:hint="eastAsia"/>
                <w:b/>
                <w:bCs/>
              </w:rPr>
              <w:t>我國對歐盟鋼鐵防衛案之因應</w:t>
            </w:r>
          </w:p>
          <w:p w14:paraId="427D5219" w14:textId="77777777" w:rsidR="007F1C8E" w:rsidRDefault="007F1C8E" w:rsidP="007F1C8E">
            <w:pPr>
              <w:spacing w:line="400" w:lineRule="exact"/>
              <w:rPr>
                <w:rFonts w:ascii="微軟正黑體" w:eastAsia="微軟正黑體" w:hAnsi="微軟正黑體"/>
                <w:bCs/>
              </w:rPr>
            </w:pPr>
          </w:p>
          <w:p w14:paraId="38028FA5" w14:textId="4CD5D5F1" w:rsidR="007F1C8E" w:rsidRDefault="007F1C8E" w:rsidP="007F1C8E">
            <w:pPr>
              <w:spacing w:line="400" w:lineRule="exact"/>
              <w:rPr>
                <w:rFonts w:ascii="微軟正黑體" w:eastAsia="微軟正黑體" w:hAnsi="微軟正黑體"/>
                <w:bCs/>
              </w:rPr>
            </w:pPr>
            <w:r>
              <w:rPr>
                <w:rFonts w:ascii="微軟正黑體" w:eastAsia="微軟正黑體" w:hAnsi="微軟正黑體" w:hint="eastAsia"/>
                <w:bCs/>
              </w:rPr>
              <w:t>主講人：</w:t>
            </w:r>
          </w:p>
          <w:p w14:paraId="554D70D3" w14:textId="77777777" w:rsidR="007F1C8E" w:rsidRDefault="007F1C8E" w:rsidP="007F1C8E">
            <w:pPr>
              <w:spacing w:line="400" w:lineRule="exact"/>
              <w:rPr>
                <w:rFonts w:ascii="微軟正黑體" w:eastAsia="微軟正黑體" w:hAnsi="微軟正黑體"/>
                <w:bCs/>
              </w:rPr>
            </w:pPr>
            <w:r>
              <w:rPr>
                <w:rFonts w:ascii="微軟正黑體" w:eastAsia="微軟正黑體" w:hAnsi="微軟正黑體" w:hint="eastAsia"/>
                <w:bCs/>
              </w:rPr>
              <w:t>東吳大學法學院</w:t>
            </w:r>
          </w:p>
          <w:p w14:paraId="455AE27E" w14:textId="16EE3E39" w:rsidR="00DB521F" w:rsidRDefault="007F1C8E" w:rsidP="007F1C8E">
            <w:pPr>
              <w:spacing w:line="400" w:lineRule="exact"/>
              <w:rPr>
                <w:rFonts w:ascii="微軟正黑體" w:eastAsia="微軟正黑體" w:hAnsi="微軟正黑體"/>
              </w:rPr>
            </w:pPr>
            <w:r>
              <w:rPr>
                <w:rFonts w:ascii="微軟正黑體" w:eastAsia="微軟正黑體" w:hAnsi="微軟正黑體" w:hint="eastAsia"/>
                <w:bCs/>
              </w:rPr>
              <w:t>楊健弘助理教授</w:t>
            </w:r>
          </w:p>
        </w:tc>
      </w:tr>
      <w:tr w:rsidR="00DB521F" w14:paraId="2DE807E7" w14:textId="77777777" w:rsidTr="006B43AA">
        <w:trPr>
          <w:cantSplit/>
          <w:trHeight w:val="391"/>
        </w:trPr>
        <w:tc>
          <w:tcPr>
            <w:tcW w:w="843" w:type="pct"/>
            <w:tcBorders>
              <w:top w:val="single" w:sz="4" w:space="0" w:color="auto"/>
              <w:left w:val="single" w:sz="4" w:space="0" w:color="auto"/>
              <w:bottom w:val="single" w:sz="4" w:space="0" w:color="auto"/>
              <w:right w:val="single" w:sz="4" w:space="0" w:color="auto"/>
            </w:tcBorders>
            <w:hideMark/>
          </w:tcPr>
          <w:p w14:paraId="5754F1B0"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15:00-15:15</w:t>
            </w:r>
          </w:p>
        </w:tc>
        <w:tc>
          <w:tcPr>
            <w:tcW w:w="1972" w:type="pct"/>
            <w:tcBorders>
              <w:top w:val="single" w:sz="4" w:space="0" w:color="auto"/>
              <w:left w:val="single" w:sz="4" w:space="0" w:color="auto"/>
              <w:bottom w:val="single" w:sz="4" w:space="0" w:color="auto"/>
              <w:right w:val="single" w:sz="4" w:space="0" w:color="auto"/>
            </w:tcBorders>
            <w:hideMark/>
          </w:tcPr>
          <w:p w14:paraId="70C8D35D" w14:textId="77777777" w:rsidR="00DB521F" w:rsidRDefault="00DB521F" w:rsidP="00DB521F">
            <w:pPr>
              <w:spacing w:line="400" w:lineRule="exact"/>
              <w:rPr>
                <w:rFonts w:ascii="微軟正黑體" w:eastAsia="微軟正黑體" w:hAnsi="微軟正黑體"/>
                <w:b/>
              </w:rPr>
            </w:pPr>
            <w:r>
              <w:rPr>
                <w:rFonts w:ascii="微軟正黑體" w:eastAsia="微軟正黑體" w:hAnsi="微軟正黑體" w:hint="eastAsia"/>
                <w:b/>
              </w:rPr>
              <w:t>休息</w:t>
            </w:r>
          </w:p>
        </w:tc>
        <w:tc>
          <w:tcPr>
            <w:tcW w:w="2185" w:type="pct"/>
            <w:tcBorders>
              <w:top w:val="single" w:sz="4" w:space="0" w:color="auto"/>
              <w:left w:val="single" w:sz="4" w:space="0" w:color="auto"/>
              <w:bottom w:val="single" w:sz="4" w:space="0" w:color="auto"/>
              <w:right w:val="single" w:sz="4" w:space="0" w:color="auto"/>
            </w:tcBorders>
            <w:hideMark/>
          </w:tcPr>
          <w:p w14:paraId="63617C3C" w14:textId="77777777" w:rsidR="00DB521F" w:rsidRDefault="00DB521F" w:rsidP="00DB521F">
            <w:pPr>
              <w:spacing w:line="400" w:lineRule="exact"/>
              <w:rPr>
                <w:rFonts w:ascii="微軟正黑體" w:eastAsia="微軟正黑體" w:hAnsi="微軟正黑體"/>
                <w:b/>
                <w:bCs/>
              </w:rPr>
            </w:pPr>
            <w:r>
              <w:rPr>
                <w:rFonts w:ascii="微軟正黑體" w:eastAsia="微軟正黑體" w:hAnsi="微軟正黑體" w:hint="eastAsia"/>
                <w:b/>
              </w:rPr>
              <w:t>休息</w:t>
            </w:r>
          </w:p>
        </w:tc>
      </w:tr>
      <w:tr w:rsidR="00DB521F" w14:paraId="027E2B30" w14:textId="77777777" w:rsidTr="006B43AA">
        <w:trPr>
          <w:cantSplit/>
          <w:trHeight w:val="1210"/>
        </w:trPr>
        <w:tc>
          <w:tcPr>
            <w:tcW w:w="843" w:type="pct"/>
            <w:tcBorders>
              <w:top w:val="single" w:sz="4" w:space="0" w:color="auto"/>
              <w:left w:val="single" w:sz="4" w:space="0" w:color="auto"/>
              <w:bottom w:val="single" w:sz="4" w:space="0" w:color="auto"/>
              <w:right w:val="single" w:sz="4" w:space="0" w:color="auto"/>
            </w:tcBorders>
            <w:hideMark/>
          </w:tcPr>
          <w:p w14:paraId="661C1678" w14:textId="23A89C28" w:rsidR="00DB521F" w:rsidRDefault="0068562C" w:rsidP="00DB521F">
            <w:pPr>
              <w:spacing w:line="400" w:lineRule="exact"/>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5:15-1</w:t>
            </w:r>
            <w:r w:rsidR="008C515A">
              <w:rPr>
                <w:rFonts w:ascii="微軟正黑體" w:eastAsia="微軟正黑體" w:hAnsi="微軟正黑體"/>
              </w:rPr>
              <w:t>6</w:t>
            </w:r>
            <w:r>
              <w:rPr>
                <w:rFonts w:ascii="微軟正黑體" w:eastAsia="微軟正黑體" w:hAnsi="微軟正黑體"/>
              </w:rPr>
              <w:t>:45</w:t>
            </w:r>
          </w:p>
          <w:p w14:paraId="686AB5A4" w14:textId="77777777" w:rsidR="0068562C" w:rsidRDefault="0068562C" w:rsidP="00DB521F">
            <w:pPr>
              <w:spacing w:line="400" w:lineRule="exact"/>
              <w:rPr>
                <w:rFonts w:ascii="微軟正黑體" w:eastAsia="微軟正黑體" w:hAnsi="微軟正黑體"/>
              </w:rPr>
            </w:pPr>
          </w:p>
          <w:p w14:paraId="7DA5426B" w14:textId="17E32C9B" w:rsidR="00B6338B" w:rsidRDefault="00B6338B" w:rsidP="00DB521F">
            <w:pPr>
              <w:spacing w:line="400" w:lineRule="exact"/>
              <w:rPr>
                <w:rFonts w:ascii="微軟正黑體" w:eastAsia="微軟正黑體" w:hAnsi="微軟正黑體"/>
              </w:rPr>
            </w:pPr>
            <w:r>
              <w:rPr>
                <w:rFonts w:ascii="微軟正黑體" w:eastAsia="微軟正黑體" w:hAnsi="微軟正黑體"/>
              </w:rPr>
              <w:t>(10/22</w:t>
            </w:r>
            <w:r w:rsidR="00C05B6C">
              <w:rPr>
                <w:rFonts w:ascii="微軟正黑體" w:eastAsia="微軟正黑體" w:hAnsi="微軟正黑體"/>
              </w:rPr>
              <w:t xml:space="preserve"> </w:t>
            </w:r>
            <w:r w:rsidR="0068562C">
              <w:rPr>
                <w:rFonts w:ascii="微軟正黑體" w:eastAsia="微軟正黑體" w:hAnsi="微軟正黑體" w:hint="eastAsia"/>
              </w:rPr>
              <w:t>15:15-1</w:t>
            </w:r>
            <w:r w:rsidR="008C515A">
              <w:rPr>
                <w:rFonts w:ascii="微軟正黑體" w:eastAsia="微軟正黑體" w:hAnsi="微軟正黑體"/>
              </w:rPr>
              <w:t>5</w:t>
            </w:r>
            <w:r w:rsidR="0068562C">
              <w:rPr>
                <w:rFonts w:ascii="微軟正黑體" w:eastAsia="微軟正黑體" w:hAnsi="微軟正黑體" w:hint="eastAsia"/>
              </w:rPr>
              <w:t>:</w:t>
            </w:r>
            <w:r w:rsidR="0068562C">
              <w:rPr>
                <w:rFonts w:ascii="微軟正黑體" w:eastAsia="微軟正黑體" w:hAnsi="微軟正黑體"/>
              </w:rPr>
              <w:t>45</w:t>
            </w:r>
            <w:r w:rsidR="007F1C8E">
              <w:rPr>
                <w:rFonts w:ascii="微軟正黑體" w:eastAsia="微軟正黑體" w:hAnsi="微軟正黑體"/>
              </w:rPr>
              <w:t>)</w:t>
            </w:r>
          </w:p>
          <w:p w14:paraId="3983F74B" w14:textId="7B9C5A8C" w:rsidR="00B6338B" w:rsidRDefault="00B6338B" w:rsidP="00DB521F">
            <w:pPr>
              <w:spacing w:line="400" w:lineRule="exact"/>
              <w:rPr>
                <w:rFonts w:ascii="微軟正黑體" w:eastAsia="微軟正黑體" w:hAnsi="微軟正黑體"/>
              </w:rPr>
            </w:pPr>
          </w:p>
        </w:tc>
        <w:tc>
          <w:tcPr>
            <w:tcW w:w="1972" w:type="pct"/>
            <w:tcBorders>
              <w:top w:val="single" w:sz="4" w:space="0" w:color="auto"/>
              <w:left w:val="single" w:sz="4" w:space="0" w:color="auto"/>
              <w:bottom w:val="single" w:sz="4" w:space="0" w:color="auto"/>
              <w:right w:val="single" w:sz="4" w:space="0" w:color="auto"/>
            </w:tcBorders>
            <w:hideMark/>
          </w:tcPr>
          <w:p w14:paraId="66977E6B" w14:textId="77777777" w:rsidR="007F1C8E" w:rsidRPr="00BA6B11" w:rsidRDefault="007F1C8E" w:rsidP="007F1C8E">
            <w:pPr>
              <w:spacing w:line="400" w:lineRule="exact"/>
              <w:rPr>
                <w:rFonts w:ascii="微軟正黑體" w:eastAsia="微軟正黑體" w:hAnsi="微軟正黑體"/>
                <w:b/>
              </w:rPr>
            </w:pPr>
            <w:r w:rsidRPr="001A026C">
              <w:rPr>
                <w:rFonts w:ascii="微軟正黑體" w:eastAsia="微軟正黑體" w:hAnsi="微軟正黑體" w:hint="eastAsia"/>
                <w:b/>
              </w:rPr>
              <w:t>平衡税與補貼規則的最新發展</w:t>
            </w:r>
          </w:p>
          <w:p w14:paraId="5CD9AABB" w14:textId="77777777" w:rsidR="007F1C8E" w:rsidRPr="0062172A" w:rsidRDefault="007F1C8E" w:rsidP="007F1C8E">
            <w:pPr>
              <w:spacing w:line="400" w:lineRule="exact"/>
              <w:rPr>
                <w:rFonts w:ascii="微軟正黑體" w:eastAsia="微軟正黑體" w:hAnsi="微軟正黑體"/>
                <w:color w:val="FF0000"/>
              </w:rPr>
            </w:pPr>
          </w:p>
          <w:p w14:paraId="2577BC4D" w14:textId="77777777" w:rsidR="007F1C8E" w:rsidRPr="000506E3" w:rsidRDefault="007F1C8E" w:rsidP="007F1C8E">
            <w:pPr>
              <w:spacing w:line="400" w:lineRule="exact"/>
              <w:rPr>
                <w:rFonts w:ascii="微軟正黑體" w:eastAsia="微軟正黑體" w:hAnsi="微軟正黑體"/>
              </w:rPr>
            </w:pPr>
            <w:r w:rsidRPr="000506E3">
              <w:rPr>
                <w:rFonts w:ascii="微軟正黑體" w:eastAsia="微軟正黑體" w:hAnsi="微軟正黑體" w:hint="eastAsia"/>
              </w:rPr>
              <w:t>主講人</w:t>
            </w:r>
            <w:r w:rsidRPr="000506E3">
              <w:rPr>
                <w:rFonts w:ascii="微軟正黑體" w:eastAsia="微軟正黑體" w:hAnsi="微軟正黑體" w:hint="eastAsia"/>
                <w:bCs/>
              </w:rPr>
              <w:t>：</w:t>
            </w:r>
          </w:p>
          <w:p w14:paraId="7D7F8CD1" w14:textId="77777777" w:rsidR="007F1C8E" w:rsidRPr="000506E3" w:rsidRDefault="007F1C8E" w:rsidP="007F1C8E">
            <w:pPr>
              <w:spacing w:line="400" w:lineRule="exact"/>
              <w:rPr>
                <w:rFonts w:ascii="微軟正黑體" w:eastAsia="微軟正黑體" w:hAnsi="微軟正黑體"/>
                <w:bCs/>
              </w:rPr>
            </w:pPr>
            <w:r w:rsidRPr="000506E3">
              <w:rPr>
                <w:rFonts w:ascii="微軟正黑體" w:eastAsia="微軟正黑體" w:hAnsi="微軟正黑體" w:hint="eastAsia"/>
                <w:bCs/>
              </w:rPr>
              <w:t>中華經濟研究院WTO及RTA中心</w:t>
            </w:r>
          </w:p>
          <w:p w14:paraId="214A2CA2" w14:textId="77777777" w:rsidR="007F1C8E" w:rsidRPr="000506E3" w:rsidRDefault="007F1C8E" w:rsidP="007F1C8E">
            <w:pPr>
              <w:spacing w:line="400" w:lineRule="exact"/>
              <w:rPr>
                <w:rFonts w:ascii="微軟正黑體" w:eastAsia="微軟正黑體" w:hAnsi="微軟正黑體"/>
              </w:rPr>
            </w:pPr>
            <w:r w:rsidRPr="000506E3">
              <w:rPr>
                <w:rFonts w:ascii="微軟正黑體" w:eastAsia="微軟正黑體" w:hAnsi="微軟正黑體" w:hint="eastAsia"/>
                <w:bCs/>
              </w:rPr>
              <w:t>顏慧欣副執行長</w:t>
            </w:r>
          </w:p>
          <w:p w14:paraId="2555E5A0" w14:textId="30E7D4B5" w:rsidR="003E30C8" w:rsidRPr="00B263D5" w:rsidRDefault="003E30C8" w:rsidP="00B263D5">
            <w:pPr>
              <w:spacing w:line="400" w:lineRule="exact"/>
              <w:rPr>
                <w:rFonts w:ascii="微軟正黑體" w:eastAsia="微軟正黑體" w:hAnsi="微軟正黑體"/>
                <w:bCs/>
              </w:rPr>
            </w:pPr>
          </w:p>
        </w:tc>
        <w:tc>
          <w:tcPr>
            <w:tcW w:w="2185" w:type="pct"/>
            <w:tcBorders>
              <w:top w:val="single" w:sz="4" w:space="0" w:color="auto"/>
              <w:left w:val="single" w:sz="4" w:space="0" w:color="auto"/>
              <w:bottom w:val="single" w:sz="4" w:space="0" w:color="auto"/>
              <w:right w:val="single" w:sz="4" w:space="0" w:color="auto"/>
            </w:tcBorders>
          </w:tcPr>
          <w:p w14:paraId="48D7DFD9" w14:textId="77777777" w:rsidR="007F1C8E" w:rsidRPr="001075F7" w:rsidRDefault="007F1C8E" w:rsidP="007F1C8E">
            <w:pPr>
              <w:spacing w:line="400" w:lineRule="exact"/>
              <w:rPr>
                <w:rFonts w:ascii="微軟正黑體" w:eastAsia="微軟正黑體" w:hAnsi="微軟正黑體" w:cs="DFKaiShu-SB-Estd-BF"/>
                <w:b/>
                <w:bCs/>
                <w:kern w:val="0"/>
              </w:rPr>
            </w:pPr>
            <w:r>
              <w:rPr>
                <w:rFonts w:ascii="微軟正黑體" w:eastAsia="微軟正黑體" w:hAnsi="微軟正黑體" w:cs="DFKaiShu-SB-Estd-BF" w:hint="eastAsia"/>
                <w:b/>
                <w:bCs/>
                <w:kern w:val="0"/>
              </w:rPr>
              <w:t>反傾銷之應訴補助</w:t>
            </w:r>
            <w:r w:rsidRPr="001075F7">
              <w:rPr>
                <w:rFonts w:ascii="微軟正黑體" w:eastAsia="微軟正黑體" w:hAnsi="微軟正黑體" w:cs="DFKaiShu-SB-Estd-BF" w:hint="eastAsia"/>
                <w:b/>
                <w:bCs/>
                <w:kern w:val="0"/>
              </w:rPr>
              <w:t>申請與核銷</w:t>
            </w:r>
          </w:p>
          <w:p w14:paraId="1CB3553C" w14:textId="77777777" w:rsidR="007F1C8E" w:rsidRPr="00D41B38" w:rsidRDefault="007F1C8E" w:rsidP="007F1C8E">
            <w:pPr>
              <w:spacing w:line="400" w:lineRule="exact"/>
              <w:rPr>
                <w:rFonts w:ascii="微軟正黑體" w:eastAsia="微軟正黑體" w:hAnsi="微軟正黑體" w:cs="DFKaiShu-SB-Estd-BF"/>
                <w:kern w:val="0"/>
              </w:rPr>
            </w:pPr>
            <w:r w:rsidRPr="00D41B38">
              <w:rPr>
                <w:rFonts w:ascii="微軟正黑體" w:eastAsia="微軟正黑體" w:hAnsi="微軟正黑體" w:cs="DFKaiShu-SB-Estd-BF" w:hint="eastAsia"/>
                <w:kern w:val="0"/>
              </w:rPr>
              <w:t>主講人：</w:t>
            </w:r>
          </w:p>
          <w:p w14:paraId="26D9AAA0" w14:textId="77777777" w:rsidR="007F1C8E" w:rsidRDefault="007F1C8E" w:rsidP="007F1C8E">
            <w:pPr>
              <w:spacing w:line="400" w:lineRule="exact"/>
              <w:rPr>
                <w:rFonts w:ascii="微軟正黑體" w:eastAsia="微軟正黑體" w:hAnsi="微軟正黑體" w:cs="DFKaiShu-SB-Estd-BF"/>
                <w:kern w:val="0"/>
              </w:rPr>
            </w:pPr>
            <w:r w:rsidRPr="00D41B38">
              <w:rPr>
                <w:rFonts w:ascii="微軟正黑體" w:eastAsia="微軟正黑體" w:hAnsi="微軟正黑體" w:cs="DFKaiShu-SB-Estd-BF" w:hint="eastAsia"/>
                <w:kern w:val="0"/>
              </w:rPr>
              <w:t>經濟部國際貿易局</w:t>
            </w:r>
          </w:p>
          <w:p w14:paraId="66EF3982" w14:textId="07738F13" w:rsidR="00DB521F" w:rsidRDefault="007F1C8E" w:rsidP="007F1C8E">
            <w:pPr>
              <w:spacing w:line="400" w:lineRule="exact"/>
              <w:rPr>
                <w:rFonts w:ascii="微軟正黑體" w:eastAsia="微軟正黑體" w:hAnsi="微軟正黑體" w:cs="DFKaiShu-SB-Estd-BF"/>
                <w:kern w:val="0"/>
              </w:rPr>
            </w:pPr>
            <w:r w:rsidRPr="00B263D5">
              <w:rPr>
                <w:rFonts w:ascii="微軟正黑體" w:eastAsia="微軟正黑體" w:hAnsi="微軟正黑體" w:hint="eastAsia"/>
              </w:rPr>
              <w:t>鄭悅庭科長</w:t>
            </w:r>
          </w:p>
        </w:tc>
      </w:tr>
    </w:tbl>
    <w:p w14:paraId="7A10517B" w14:textId="77777777" w:rsidR="003A31F3" w:rsidRDefault="003A31F3" w:rsidP="005348CB">
      <w:pPr>
        <w:spacing w:line="400" w:lineRule="exact"/>
        <w:jc w:val="both"/>
        <w:rPr>
          <w:rFonts w:ascii="微軟正黑體" w:eastAsia="微軟正黑體" w:hAnsi="微軟正黑體"/>
          <w:bCs/>
        </w:rPr>
      </w:pPr>
    </w:p>
    <w:p w14:paraId="620C2BBD" w14:textId="5C156EDE" w:rsidR="005348CB" w:rsidRDefault="005348CB" w:rsidP="005348CB">
      <w:pPr>
        <w:spacing w:line="400" w:lineRule="exact"/>
        <w:jc w:val="both"/>
        <w:rPr>
          <w:rFonts w:ascii="微軟正黑體" w:eastAsia="微軟正黑體" w:hAnsi="微軟正黑體"/>
          <w:bCs/>
        </w:rPr>
      </w:pPr>
      <w:r>
        <w:rPr>
          <w:rFonts w:ascii="微軟正黑體" w:eastAsia="微軟正黑體" w:hAnsi="微軟正黑體" w:hint="eastAsia"/>
          <w:bCs/>
        </w:rPr>
        <w:t>……………………………………………………………………………………………………………………….…………….…</w:t>
      </w:r>
    </w:p>
    <w:p w14:paraId="07F6E5CE" w14:textId="77777777" w:rsidR="005348CB" w:rsidRDefault="005348CB" w:rsidP="005348CB">
      <w:pPr>
        <w:spacing w:beforeLines="50" w:before="180" w:afterLines="50" w:after="180" w:line="400" w:lineRule="exact"/>
        <w:jc w:val="center"/>
        <w:rPr>
          <w:rFonts w:ascii="微軟正黑體" w:eastAsia="微軟正黑體" w:hAnsi="微軟正黑體"/>
          <w:b/>
          <w:color w:val="000000"/>
          <w:sz w:val="32"/>
          <w:szCs w:val="32"/>
        </w:rPr>
      </w:pPr>
      <w:r>
        <w:rPr>
          <w:rFonts w:ascii="微軟正黑體" w:eastAsia="微軟正黑體" w:hAnsi="微軟正黑體" w:hint="eastAsia"/>
          <w:b/>
          <w:color w:val="000000"/>
          <w:sz w:val="32"/>
          <w:szCs w:val="32"/>
        </w:rPr>
        <w:t>「2021年反傾銷與貿易救濟</w:t>
      </w:r>
      <w:r>
        <w:rPr>
          <w:rFonts w:ascii="微軟正黑體" w:eastAsia="微軟正黑體" w:hAnsi="微軟正黑體" w:hint="eastAsia"/>
          <w:b/>
          <w:snapToGrid w:val="0"/>
          <w:kern w:val="0"/>
          <w:sz w:val="32"/>
          <w:szCs w:val="32"/>
        </w:rPr>
        <w:t>」</w:t>
      </w:r>
      <w:r>
        <w:rPr>
          <w:rFonts w:ascii="微軟正黑體" w:eastAsia="微軟正黑體" w:hAnsi="微軟正黑體" w:hint="eastAsia"/>
          <w:b/>
          <w:color w:val="000000"/>
          <w:sz w:val="32"/>
          <w:szCs w:val="32"/>
        </w:rPr>
        <w:t>（實體+線上）實務研習營</w:t>
      </w:r>
    </w:p>
    <w:p w14:paraId="25DAB1C8" w14:textId="77777777" w:rsidR="005348CB" w:rsidRDefault="005348CB" w:rsidP="005348CB">
      <w:pPr>
        <w:spacing w:beforeLines="50" w:before="180" w:afterLines="50" w:after="180" w:line="400" w:lineRule="exact"/>
        <w:jc w:val="center"/>
      </w:pPr>
      <w:r>
        <w:rPr>
          <w:rFonts w:ascii="微軟正黑體" w:eastAsia="微軟正黑體" w:hAnsi="微軟正黑體" w:hint="eastAsia"/>
          <w:b/>
          <w:bCs/>
          <w:sz w:val="32"/>
          <w:szCs w:val="32"/>
        </w:rPr>
        <w:t>報名方式</w:t>
      </w:r>
    </w:p>
    <w:p w14:paraId="51E303FF" w14:textId="77777777" w:rsidR="005348CB" w:rsidRDefault="005348CB" w:rsidP="005348CB">
      <w:pPr>
        <w:pStyle w:val="af1"/>
        <w:numPr>
          <w:ilvl w:val="0"/>
          <w:numId w:val="10"/>
        </w:numPr>
        <w:adjustRightInd w:val="0"/>
        <w:snapToGrid w:val="0"/>
        <w:spacing w:after="90" w:line="440" w:lineRule="exact"/>
        <w:ind w:leftChars="0"/>
        <w:rPr>
          <w:rFonts w:ascii="微軟正黑體" w:eastAsia="微軟正黑體" w:hAnsi="微軟正黑體"/>
        </w:rPr>
      </w:pPr>
      <w:r>
        <w:rPr>
          <w:rFonts w:ascii="微軟正黑體" w:eastAsia="微軟正黑體" w:hAnsi="微軟正黑體" w:hint="eastAsia"/>
        </w:rPr>
        <w:t>本研習營為免費參加，採線上報名方式，請上本會國際經貿服務網</w:t>
      </w:r>
      <w:r>
        <w:rPr>
          <w:rFonts w:ascii="微軟正黑體" w:eastAsia="微軟正黑體" w:hAnsi="微軟正黑體" w:hint="eastAsia"/>
          <w:u w:val="single"/>
        </w:rPr>
        <w:t>https://wto.cnfi.org.tw/</w:t>
      </w:r>
      <w:r>
        <w:rPr>
          <w:rFonts w:ascii="微軟正黑體" w:eastAsia="微軟正黑體" w:hAnsi="微軟正黑體" w:hint="eastAsia"/>
        </w:rPr>
        <w:t>於研討會項下點選本活動後進行報名。</w:t>
      </w:r>
    </w:p>
    <w:p w14:paraId="3033A82C" w14:textId="502B72E7" w:rsidR="003B5B6F" w:rsidRDefault="003B5B6F" w:rsidP="005348CB">
      <w:pPr>
        <w:pStyle w:val="af1"/>
        <w:numPr>
          <w:ilvl w:val="0"/>
          <w:numId w:val="10"/>
        </w:numPr>
        <w:spacing w:after="90" w:line="400" w:lineRule="exact"/>
        <w:ind w:leftChars="0"/>
        <w:rPr>
          <w:rFonts w:ascii="微軟正黑體" w:eastAsia="微軟正黑體" w:hAnsi="微軟正黑體"/>
        </w:rPr>
      </w:pPr>
      <w:r w:rsidRPr="003B5B6F">
        <w:rPr>
          <w:rFonts w:ascii="微軟正黑體" w:eastAsia="微軟正黑體" w:hAnsi="微軟正黑體" w:hint="eastAsia"/>
        </w:rPr>
        <w:t>由於防疫要求，本研習營「出席現場」之名額，限</w:t>
      </w:r>
      <w:r w:rsidR="001154C2">
        <w:rPr>
          <w:rFonts w:ascii="微軟正黑體" w:eastAsia="微軟正黑體" w:hAnsi="微軟正黑體" w:hint="eastAsia"/>
        </w:rPr>
        <w:t>2</w:t>
      </w:r>
      <w:r w:rsidR="001154C2">
        <w:rPr>
          <w:rFonts w:ascii="微軟正黑體" w:eastAsia="微軟正黑體" w:hAnsi="微軟正黑體"/>
        </w:rPr>
        <w:t>5</w:t>
      </w:r>
      <w:r w:rsidRPr="003B5B6F">
        <w:rPr>
          <w:rFonts w:ascii="微軟正黑體" w:eastAsia="微軟正黑體" w:hAnsi="微軟正黑體" w:hint="eastAsia"/>
        </w:rPr>
        <w:t>名，原則上一家公司以1人參加實體課程為限，其餘請報名觀看線上課程。「出席現場」名額額滿時，後續報名人員將另行通知改為線上觀看方式參與。</w:t>
      </w:r>
    </w:p>
    <w:p w14:paraId="33383CB7" w14:textId="397DF52E" w:rsidR="005348CB" w:rsidRDefault="005348CB" w:rsidP="005348CB">
      <w:pPr>
        <w:pStyle w:val="af1"/>
        <w:numPr>
          <w:ilvl w:val="0"/>
          <w:numId w:val="10"/>
        </w:numPr>
        <w:spacing w:after="90" w:line="400" w:lineRule="exact"/>
        <w:ind w:leftChars="0"/>
        <w:rPr>
          <w:rFonts w:ascii="微軟正黑體" w:eastAsia="微軟正黑體" w:hAnsi="微軟正黑體"/>
        </w:rPr>
      </w:pPr>
      <w:r>
        <w:rPr>
          <w:rFonts w:ascii="微軟正黑體" w:eastAsia="微軟正黑體" w:hAnsi="微軟正黑體" w:hint="eastAsia"/>
        </w:rPr>
        <w:t>本會保有審核參加名單之權利。</w:t>
      </w:r>
    </w:p>
    <w:p w14:paraId="0F7E16AB" w14:textId="77777777" w:rsidR="005348CB" w:rsidRDefault="005348CB" w:rsidP="005348CB">
      <w:pPr>
        <w:pStyle w:val="af1"/>
        <w:numPr>
          <w:ilvl w:val="0"/>
          <w:numId w:val="10"/>
        </w:numPr>
        <w:spacing w:after="90" w:line="400" w:lineRule="exact"/>
        <w:ind w:leftChars="0"/>
        <w:rPr>
          <w:rFonts w:ascii="微軟正黑體" w:eastAsia="微軟正黑體" w:hAnsi="微軟正黑體"/>
        </w:rPr>
      </w:pPr>
      <w:r>
        <w:rPr>
          <w:rFonts w:ascii="微軟正黑體" w:eastAsia="微軟正黑體" w:hAnsi="微軟正黑體" w:hint="eastAsia"/>
        </w:rPr>
        <w:t>報名「線上觀看」者，本會將於活動前2天，提供會議連結網址，請留意信件。</w:t>
      </w:r>
    </w:p>
    <w:p w14:paraId="73385DF5" w14:textId="77777777" w:rsidR="005348CB" w:rsidRDefault="005348CB" w:rsidP="005348CB">
      <w:pPr>
        <w:pStyle w:val="af1"/>
        <w:numPr>
          <w:ilvl w:val="0"/>
          <w:numId w:val="10"/>
        </w:numPr>
        <w:spacing w:after="90" w:line="400" w:lineRule="exact"/>
        <w:ind w:leftChars="0"/>
        <w:rPr>
          <w:rFonts w:ascii="微軟正黑體" w:eastAsia="微軟正黑體" w:hAnsi="微軟正黑體"/>
        </w:rPr>
      </w:pPr>
      <w:r>
        <w:rPr>
          <w:rFonts w:ascii="微軟正黑體" w:eastAsia="微軟正黑體" w:hAnsi="微軟正黑體" w:hint="eastAsia"/>
        </w:rPr>
        <w:t>本案連絡人：詹雅雯、于心怡 電話：02-27033500#197、178</w:t>
      </w:r>
    </w:p>
    <w:p w14:paraId="51C32236" w14:textId="490E2179" w:rsidR="00E637D1" w:rsidRPr="005348CB" w:rsidRDefault="00E637D1" w:rsidP="008A234B">
      <w:pPr>
        <w:widowControl/>
        <w:rPr>
          <w:rFonts w:ascii="微軟正黑體" w:eastAsia="微軟正黑體" w:hAnsi="微軟正黑體"/>
          <w:b/>
          <w:color w:val="000000"/>
          <w:sz w:val="32"/>
          <w:szCs w:val="32"/>
        </w:rPr>
      </w:pPr>
    </w:p>
    <w:sectPr w:rsidR="00E637D1" w:rsidRPr="005348CB" w:rsidSect="006B42E7">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24CA1" w14:textId="77777777" w:rsidR="00324D88" w:rsidRDefault="00324D88" w:rsidP="0033501F">
      <w:r>
        <w:separator/>
      </w:r>
    </w:p>
  </w:endnote>
  <w:endnote w:type="continuationSeparator" w:id="0">
    <w:p w14:paraId="6CEEFBCD" w14:textId="77777777" w:rsidR="00324D88" w:rsidRDefault="00324D88" w:rsidP="0033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AC3F4" w14:textId="77777777" w:rsidR="00324D88" w:rsidRDefault="00324D88" w:rsidP="0033501F">
      <w:r>
        <w:separator/>
      </w:r>
    </w:p>
  </w:footnote>
  <w:footnote w:type="continuationSeparator" w:id="0">
    <w:p w14:paraId="2EA6650F" w14:textId="77777777" w:rsidR="00324D88" w:rsidRDefault="00324D88" w:rsidP="00335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0265"/>
    <w:multiLevelType w:val="hybridMultilevel"/>
    <w:tmpl w:val="F57A0060"/>
    <w:lvl w:ilvl="0" w:tplc="9E0A52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F44E46"/>
    <w:multiLevelType w:val="hybridMultilevel"/>
    <w:tmpl w:val="27E8661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7FA4CC2"/>
    <w:multiLevelType w:val="hybridMultilevel"/>
    <w:tmpl w:val="942CEDA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912461C"/>
    <w:multiLevelType w:val="hybridMultilevel"/>
    <w:tmpl w:val="A6047CFE"/>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37591B3D"/>
    <w:multiLevelType w:val="hybridMultilevel"/>
    <w:tmpl w:val="7486CC64"/>
    <w:lvl w:ilvl="0" w:tplc="EEF260BE">
      <w:start w:val="1"/>
      <w:numFmt w:val="bullet"/>
      <w:lvlText w:val=""/>
      <w:lvlJc w:val="left"/>
      <w:pPr>
        <w:tabs>
          <w:tab w:val="num" w:pos="425"/>
        </w:tabs>
        <w:ind w:left="425" w:hanging="425"/>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AA25B8A"/>
    <w:multiLevelType w:val="hybridMultilevel"/>
    <w:tmpl w:val="34E2354A"/>
    <w:lvl w:ilvl="0" w:tplc="72D27F76">
      <w:start w:val="1"/>
      <w:numFmt w:val="decimal"/>
      <w:lvlText w:val="%1."/>
      <w:lvlJc w:val="left"/>
      <w:pPr>
        <w:tabs>
          <w:tab w:val="num" w:pos="360"/>
        </w:tabs>
        <w:ind w:left="360" w:hanging="360"/>
      </w:pPr>
      <w:rPr>
        <w:rFonts w:ascii="新細明體" w:eastAsia="新細明體" w:hAnsi="新細明體" w:hint="eastAsia"/>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3AB298B"/>
    <w:multiLevelType w:val="hybridMultilevel"/>
    <w:tmpl w:val="A698A1E6"/>
    <w:lvl w:ilvl="0" w:tplc="EEF260BE">
      <w:start w:val="1"/>
      <w:numFmt w:val="bullet"/>
      <w:lvlText w:val=""/>
      <w:lvlJc w:val="left"/>
      <w:pPr>
        <w:tabs>
          <w:tab w:val="num" w:pos="425"/>
        </w:tabs>
        <w:ind w:left="425" w:hanging="425"/>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4C039CB"/>
    <w:multiLevelType w:val="hybridMultilevel"/>
    <w:tmpl w:val="15C81A18"/>
    <w:lvl w:ilvl="0" w:tplc="BE624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A76F19"/>
    <w:multiLevelType w:val="hybridMultilevel"/>
    <w:tmpl w:val="DB6A303A"/>
    <w:lvl w:ilvl="0" w:tplc="47EEFD3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1A4BF8"/>
    <w:multiLevelType w:val="hybridMultilevel"/>
    <w:tmpl w:val="363AC50C"/>
    <w:lvl w:ilvl="0" w:tplc="029085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4"/>
  </w:num>
  <w:num w:numId="3">
    <w:abstractNumId w:val="9"/>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F7"/>
    <w:rsid w:val="0000385C"/>
    <w:rsid w:val="00006F3F"/>
    <w:rsid w:val="00012511"/>
    <w:rsid w:val="00017915"/>
    <w:rsid w:val="00022084"/>
    <w:rsid w:val="00026091"/>
    <w:rsid w:val="0003438B"/>
    <w:rsid w:val="000457CE"/>
    <w:rsid w:val="000506E3"/>
    <w:rsid w:val="00055F15"/>
    <w:rsid w:val="00060950"/>
    <w:rsid w:val="0006304E"/>
    <w:rsid w:val="00063436"/>
    <w:rsid w:val="000636BD"/>
    <w:rsid w:val="000779E1"/>
    <w:rsid w:val="00081462"/>
    <w:rsid w:val="000920D5"/>
    <w:rsid w:val="000A4A51"/>
    <w:rsid w:val="000A6900"/>
    <w:rsid w:val="000B0296"/>
    <w:rsid w:val="000B33B6"/>
    <w:rsid w:val="000B7AB7"/>
    <w:rsid w:val="000C0403"/>
    <w:rsid w:val="000C185E"/>
    <w:rsid w:val="000C6B6E"/>
    <w:rsid w:val="000D7573"/>
    <w:rsid w:val="000D76D2"/>
    <w:rsid w:val="000E0974"/>
    <w:rsid w:val="000E127B"/>
    <w:rsid w:val="000E6092"/>
    <w:rsid w:val="000F541F"/>
    <w:rsid w:val="000F635E"/>
    <w:rsid w:val="000F709A"/>
    <w:rsid w:val="000F77FE"/>
    <w:rsid w:val="001036CD"/>
    <w:rsid w:val="001053B5"/>
    <w:rsid w:val="001075F7"/>
    <w:rsid w:val="00112E8C"/>
    <w:rsid w:val="001132D5"/>
    <w:rsid w:val="001154C2"/>
    <w:rsid w:val="001215A9"/>
    <w:rsid w:val="00121F09"/>
    <w:rsid w:val="00122DDB"/>
    <w:rsid w:val="00123824"/>
    <w:rsid w:val="00124B2E"/>
    <w:rsid w:val="00125561"/>
    <w:rsid w:val="00127B5B"/>
    <w:rsid w:val="00133728"/>
    <w:rsid w:val="00141009"/>
    <w:rsid w:val="0014535A"/>
    <w:rsid w:val="001464BB"/>
    <w:rsid w:val="00156E46"/>
    <w:rsid w:val="0016034F"/>
    <w:rsid w:val="00163EC6"/>
    <w:rsid w:val="001668A2"/>
    <w:rsid w:val="00170E6B"/>
    <w:rsid w:val="00170E6D"/>
    <w:rsid w:val="00174CEE"/>
    <w:rsid w:val="001758BB"/>
    <w:rsid w:val="0017782F"/>
    <w:rsid w:val="00181294"/>
    <w:rsid w:val="0018475F"/>
    <w:rsid w:val="00184A60"/>
    <w:rsid w:val="00186741"/>
    <w:rsid w:val="00186BAA"/>
    <w:rsid w:val="00187D8D"/>
    <w:rsid w:val="001928B4"/>
    <w:rsid w:val="0019797C"/>
    <w:rsid w:val="001A026C"/>
    <w:rsid w:val="001A0CED"/>
    <w:rsid w:val="001A504F"/>
    <w:rsid w:val="001A5B21"/>
    <w:rsid w:val="001C0F7C"/>
    <w:rsid w:val="001C128C"/>
    <w:rsid w:val="001C294C"/>
    <w:rsid w:val="001C6DE8"/>
    <w:rsid w:val="001D1F2D"/>
    <w:rsid w:val="001D299C"/>
    <w:rsid w:val="001D6B71"/>
    <w:rsid w:val="001E6A4D"/>
    <w:rsid w:val="001F45B8"/>
    <w:rsid w:val="001F5621"/>
    <w:rsid w:val="00206114"/>
    <w:rsid w:val="00206235"/>
    <w:rsid w:val="0021172D"/>
    <w:rsid w:val="00226CCF"/>
    <w:rsid w:val="00231718"/>
    <w:rsid w:val="002328FD"/>
    <w:rsid w:val="00232EF5"/>
    <w:rsid w:val="00234B79"/>
    <w:rsid w:val="00235F17"/>
    <w:rsid w:val="00241C12"/>
    <w:rsid w:val="002425ED"/>
    <w:rsid w:val="0025403B"/>
    <w:rsid w:val="002576BB"/>
    <w:rsid w:val="002651AC"/>
    <w:rsid w:val="00274325"/>
    <w:rsid w:val="002854F2"/>
    <w:rsid w:val="002854FE"/>
    <w:rsid w:val="00290BDB"/>
    <w:rsid w:val="002A3F71"/>
    <w:rsid w:val="002A42CC"/>
    <w:rsid w:val="002A772E"/>
    <w:rsid w:val="002A7877"/>
    <w:rsid w:val="002C29F2"/>
    <w:rsid w:val="002D0677"/>
    <w:rsid w:val="002D1679"/>
    <w:rsid w:val="002F7757"/>
    <w:rsid w:val="00312DAB"/>
    <w:rsid w:val="003157AE"/>
    <w:rsid w:val="0031604A"/>
    <w:rsid w:val="00320091"/>
    <w:rsid w:val="00322F83"/>
    <w:rsid w:val="00324D88"/>
    <w:rsid w:val="00326400"/>
    <w:rsid w:val="00332FE2"/>
    <w:rsid w:val="0033501F"/>
    <w:rsid w:val="00335AC6"/>
    <w:rsid w:val="00336273"/>
    <w:rsid w:val="00337F50"/>
    <w:rsid w:val="00340C92"/>
    <w:rsid w:val="00343B06"/>
    <w:rsid w:val="00346213"/>
    <w:rsid w:val="00346ECA"/>
    <w:rsid w:val="00350EDE"/>
    <w:rsid w:val="003527D1"/>
    <w:rsid w:val="003664EF"/>
    <w:rsid w:val="00366D71"/>
    <w:rsid w:val="00370A37"/>
    <w:rsid w:val="00382730"/>
    <w:rsid w:val="00390AD1"/>
    <w:rsid w:val="0039550A"/>
    <w:rsid w:val="00395826"/>
    <w:rsid w:val="003A016B"/>
    <w:rsid w:val="003A2FF0"/>
    <w:rsid w:val="003A31F3"/>
    <w:rsid w:val="003A4788"/>
    <w:rsid w:val="003A62FD"/>
    <w:rsid w:val="003B5B6F"/>
    <w:rsid w:val="003B6ADD"/>
    <w:rsid w:val="003D04B5"/>
    <w:rsid w:val="003D2595"/>
    <w:rsid w:val="003D2795"/>
    <w:rsid w:val="003D4797"/>
    <w:rsid w:val="003D69E4"/>
    <w:rsid w:val="003D757F"/>
    <w:rsid w:val="003E0B06"/>
    <w:rsid w:val="003E1EF3"/>
    <w:rsid w:val="003E30C8"/>
    <w:rsid w:val="003E5090"/>
    <w:rsid w:val="003F2407"/>
    <w:rsid w:val="0040419C"/>
    <w:rsid w:val="00407C24"/>
    <w:rsid w:val="0041040E"/>
    <w:rsid w:val="00410C8F"/>
    <w:rsid w:val="00414B85"/>
    <w:rsid w:val="004307C7"/>
    <w:rsid w:val="0043504C"/>
    <w:rsid w:val="00435A33"/>
    <w:rsid w:val="00440201"/>
    <w:rsid w:val="00446EE4"/>
    <w:rsid w:val="00457DDC"/>
    <w:rsid w:val="004608AF"/>
    <w:rsid w:val="00477DD2"/>
    <w:rsid w:val="00480E88"/>
    <w:rsid w:val="00481FC4"/>
    <w:rsid w:val="00482048"/>
    <w:rsid w:val="0048274C"/>
    <w:rsid w:val="0048349E"/>
    <w:rsid w:val="00483895"/>
    <w:rsid w:val="00492C63"/>
    <w:rsid w:val="00493D9E"/>
    <w:rsid w:val="004942FF"/>
    <w:rsid w:val="00494868"/>
    <w:rsid w:val="00495629"/>
    <w:rsid w:val="004A34B9"/>
    <w:rsid w:val="004A52AC"/>
    <w:rsid w:val="004B7560"/>
    <w:rsid w:val="004D316B"/>
    <w:rsid w:val="004D51EF"/>
    <w:rsid w:val="004E4356"/>
    <w:rsid w:val="004F15E7"/>
    <w:rsid w:val="004F2A50"/>
    <w:rsid w:val="004F59C0"/>
    <w:rsid w:val="004F6DD5"/>
    <w:rsid w:val="004F74C4"/>
    <w:rsid w:val="00513B59"/>
    <w:rsid w:val="00514715"/>
    <w:rsid w:val="00526975"/>
    <w:rsid w:val="00527BA2"/>
    <w:rsid w:val="005348CB"/>
    <w:rsid w:val="005352C6"/>
    <w:rsid w:val="0054154B"/>
    <w:rsid w:val="00541A41"/>
    <w:rsid w:val="00541CB2"/>
    <w:rsid w:val="00541E16"/>
    <w:rsid w:val="00541EC9"/>
    <w:rsid w:val="005535E3"/>
    <w:rsid w:val="00564C35"/>
    <w:rsid w:val="0057358E"/>
    <w:rsid w:val="005754D7"/>
    <w:rsid w:val="005806D6"/>
    <w:rsid w:val="005826FD"/>
    <w:rsid w:val="0058378A"/>
    <w:rsid w:val="00590EA2"/>
    <w:rsid w:val="005916A6"/>
    <w:rsid w:val="0059262F"/>
    <w:rsid w:val="00592E60"/>
    <w:rsid w:val="00595C37"/>
    <w:rsid w:val="005A0B41"/>
    <w:rsid w:val="005A1826"/>
    <w:rsid w:val="005A37C2"/>
    <w:rsid w:val="005A3EB9"/>
    <w:rsid w:val="005A48B7"/>
    <w:rsid w:val="005B1FD2"/>
    <w:rsid w:val="005B551D"/>
    <w:rsid w:val="005C46F6"/>
    <w:rsid w:val="005C78EE"/>
    <w:rsid w:val="005E76FC"/>
    <w:rsid w:val="005F1401"/>
    <w:rsid w:val="005F5071"/>
    <w:rsid w:val="005F523E"/>
    <w:rsid w:val="00601A90"/>
    <w:rsid w:val="0060482A"/>
    <w:rsid w:val="006055C9"/>
    <w:rsid w:val="00613D44"/>
    <w:rsid w:val="006209AB"/>
    <w:rsid w:val="0062172A"/>
    <w:rsid w:val="00625766"/>
    <w:rsid w:val="006329BB"/>
    <w:rsid w:val="00632B9F"/>
    <w:rsid w:val="00632CD2"/>
    <w:rsid w:val="00636378"/>
    <w:rsid w:val="00643FD9"/>
    <w:rsid w:val="00646AF2"/>
    <w:rsid w:val="00655634"/>
    <w:rsid w:val="00671E83"/>
    <w:rsid w:val="00677860"/>
    <w:rsid w:val="0068309F"/>
    <w:rsid w:val="006838AC"/>
    <w:rsid w:val="00684510"/>
    <w:rsid w:val="0068562C"/>
    <w:rsid w:val="00691967"/>
    <w:rsid w:val="00692646"/>
    <w:rsid w:val="006933A0"/>
    <w:rsid w:val="00693971"/>
    <w:rsid w:val="00693AE1"/>
    <w:rsid w:val="00697221"/>
    <w:rsid w:val="006A4058"/>
    <w:rsid w:val="006B1AAF"/>
    <w:rsid w:val="006B3013"/>
    <w:rsid w:val="006B42E7"/>
    <w:rsid w:val="006B43AA"/>
    <w:rsid w:val="006D11F2"/>
    <w:rsid w:val="006D26E8"/>
    <w:rsid w:val="006D5B9F"/>
    <w:rsid w:val="006D6337"/>
    <w:rsid w:val="006F18FB"/>
    <w:rsid w:val="006F427E"/>
    <w:rsid w:val="00702754"/>
    <w:rsid w:val="007209FD"/>
    <w:rsid w:val="00732A3A"/>
    <w:rsid w:val="00744C47"/>
    <w:rsid w:val="00751502"/>
    <w:rsid w:val="00753116"/>
    <w:rsid w:val="0075609C"/>
    <w:rsid w:val="007631B5"/>
    <w:rsid w:val="00781E1F"/>
    <w:rsid w:val="00783D36"/>
    <w:rsid w:val="00786C7A"/>
    <w:rsid w:val="007909BF"/>
    <w:rsid w:val="007A2345"/>
    <w:rsid w:val="007B0036"/>
    <w:rsid w:val="007B0121"/>
    <w:rsid w:val="007B341F"/>
    <w:rsid w:val="007B75B2"/>
    <w:rsid w:val="007C2DEB"/>
    <w:rsid w:val="007C65F4"/>
    <w:rsid w:val="007C699C"/>
    <w:rsid w:val="007F0BCC"/>
    <w:rsid w:val="007F1C8E"/>
    <w:rsid w:val="0080343A"/>
    <w:rsid w:val="00812BC2"/>
    <w:rsid w:val="00817C46"/>
    <w:rsid w:val="00822E23"/>
    <w:rsid w:val="008275F7"/>
    <w:rsid w:val="0083124F"/>
    <w:rsid w:val="0084442E"/>
    <w:rsid w:val="00851617"/>
    <w:rsid w:val="00861C68"/>
    <w:rsid w:val="00862583"/>
    <w:rsid w:val="0087059E"/>
    <w:rsid w:val="008773A7"/>
    <w:rsid w:val="00887701"/>
    <w:rsid w:val="0089293A"/>
    <w:rsid w:val="0089328C"/>
    <w:rsid w:val="008A234B"/>
    <w:rsid w:val="008A5E58"/>
    <w:rsid w:val="008B3AB2"/>
    <w:rsid w:val="008B5FD8"/>
    <w:rsid w:val="008C515A"/>
    <w:rsid w:val="008D4681"/>
    <w:rsid w:val="008D46A5"/>
    <w:rsid w:val="008D7614"/>
    <w:rsid w:val="008E0FEE"/>
    <w:rsid w:val="008E507B"/>
    <w:rsid w:val="008F2D00"/>
    <w:rsid w:val="008F738E"/>
    <w:rsid w:val="008F7C57"/>
    <w:rsid w:val="0090162D"/>
    <w:rsid w:val="00917C0A"/>
    <w:rsid w:val="00917C96"/>
    <w:rsid w:val="00920B42"/>
    <w:rsid w:val="00924EAB"/>
    <w:rsid w:val="00924FB4"/>
    <w:rsid w:val="009269F5"/>
    <w:rsid w:val="00927419"/>
    <w:rsid w:val="0093022F"/>
    <w:rsid w:val="00931572"/>
    <w:rsid w:val="00934642"/>
    <w:rsid w:val="00941F08"/>
    <w:rsid w:val="00942E45"/>
    <w:rsid w:val="0096010C"/>
    <w:rsid w:val="00960ED8"/>
    <w:rsid w:val="009614D9"/>
    <w:rsid w:val="00965F84"/>
    <w:rsid w:val="00966852"/>
    <w:rsid w:val="00973D3A"/>
    <w:rsid w:val="0098350F"/>
    <w:rsid w:val="00983BFD"/>
    <w:rsid w:val="00987D52"/>
    <w:rsid w:val="009964EB"/>
    <w:rsid w:val="009B2AD0"/>
    <w:rsid w:val="009B5B56"/>
    <w:rsid w:val="009C040C"/>
    <w:rsid w:val="009C0892"/>
    <w:rsid w:val="009C18F3"/>
    <w:rsid w:val="009C5F93"/>
    <w:rsid w:val="009E4DC9"/>
    <w:rsid w:val="009F1761"/>
    <w:rsid w:val="009F55B2"/>
    <w:rsid w:val="009F723C"/>
    <w:rsid w:val="00A0119D"/>
    <w:rsid w:val="00A155EA"/>
    <w:rsid w:val="00A176D7"/>
    <w:rsid w:val="00A23265"/>
    <w:rsid w:val="00A25A01"/>
    <w:rsid w:val="00A305BD"/>
    <w:rsid w:val="00A34C84"/>
    <w:rsid w:val="00A36CE9"/>
    <w:rsid w:val="00A43BD8"/>
    <w:rsid w:val="00A43C7D"/>
    <w:rsid w:val="00A43D49"/>
    <w:rsid w:val="00A50CE3"/>
    <w:rsid w:val="00A566D0"/>
    <w:rsid w:val="00A61287"/>
    <w:rsid w:val="00A63339"/>
    <w:rsid w:val="00A63701"/>
    <w:rsid w:val="00A73C9D"/>
    <w:rsid w:val="00A8181E"/>
    <w:rsid w:val="00A85692"/>
    <w:rsid w:val="00A85A2A"/>
    <w:rsid w:val="00A90FF1"/>
    <w:rsid w:val="00A91787"/>
    <w:rsid w:val="00A91871"/>
    <w:rsid w:val="00A93613"/>
    <w:rsid w:val="00A97F55"/>
    <w:rsid w:val="00A97FE6"/>
    <w:rsid w:val="00AA3A37"/>
    <w:rsid w:val="00AA6216"/>
    <w:rsid w:val="00AB437B"/>
    <w:rsid w:val="00AC0F85"/>
    <w:rsid w:val="00AC1478"/>
    <w:rsid w:val="00AC64B5"/>
    <w:rsid w:val="00AD4C85"/>
    <w:rsid w:val="00AD670D"/>
    <w:rsid w:val="00AE6D31"/>
    <w:rsid w:val="00AF2B32"/>
    <w:rsid w:val="00AF3BA2"/>
    <w:rsid w:val="00AF5542"/>
    <w:rsid w:val="00AF5768"/>
    <w:rsid w:val="00AF661F"/>
    <w:rsid w:val="00B1049C"/>
    <w:rsid w:val="00B10C25"/>
    <w:rsid w:val="00B13955"/>
    <w:rsid w:val="00B13C5B"/>
    <w:rsid w:val="00B17750"/>
    <w:rsid w:val="00B263D5"/>
    <w:rsid w:val="00B30770"/>
    <w:rsid w:val="00B31FDF"/>
    <w:rsid w:val="00B34E05"/>
    <w:rsid w:val="00B46D44"/>
    <w:rsid w:val="00B47774"/>
    <w:rsid w:val="00B47BC2"/>
    <w:rsid w:val="00B52182"/>
    <w:rsid w:val="00B5368E"/>
    <w:rsid w:val="00B576EE"/>
    <w:rsid w:val="00B6338B"/>
    <w:rsid w:val="00B64DD1"/>
    <w:rsid w:val="00B70CB0"/>
    <w:rsid w:val="00B7578B"/>
    <w:rsid w:val="00B770AA"/>
    <w:rsid w:val="00B85068"/>
    <w:rsid w:val="00B90252"/>
    <w:rsid w:val="00B93866"/>
    <w:rsid w:val="00BA6B11"/>
    <w:rsid w:val="00BB03FA"/>
    <w:rsid w:val="00BB1113"/>
    <w:rsid w:val="00BC14D7"/>
    <w:rsid w:val="00BC5849"/>
    <w:rsid w:val="00BC5C4F"/>
    <w:rsid w:val="00BD2D46"/>
    <w:rsid w:val="00BD7829"/>
    <w:rsid w:val="00C04FC3"/>
    <w:rsid w:val="00C05B6C"/>
    <w:rsid w:val="00C1446B"/>
    <w:rsid w:val="00C14857"/>
    <w:rsid w:val="00C150CC"/>
    <w:rsid w:val="00C17B69"/>
    <w:rsid w:val="00C35390"/>
    <w:rsid w:val="00C36155"/>
    <w:rsid w:val="00C37595"/>
    <w:rsid w:val="00C4281E"/>
    <w:rsid w:val="00C429E9"/>
    <w:rsid w:val="00C436EA"/>
    <w:rsid w:val="00C542CC"/>
    <w:rsid w:val="00C6438C"/>
    <w:rsid w:val="00C67268"/>
    <w:rsid w:val="00C732D2"/>
    <w:rsid w:val="00C76B86"/>
    <w:rsid w:val="00C82A2E"/>
    <w:rsid w:val="00C837A3"/>
    <w:rsid w:val="00C92284"/>
    <w:rsid w:val="00C938B8"/>
    <w:rsid w:val="00CA0DBE"/>
    <w:rsid w:val="00CC1F32"/>
    <w:rsid w:val="00CC72C0"/>
    <w:rsid w:val="00CD0258"/>
    <w:rsid w:val="00CD4CBB"/>
    <w:rsid w:val="00CE0698"/>
    <w:rsid w:val="00CE31BA"/>
    <w:rsid w:val="00CF10E8"/>
    <w:rsid w:val="00CF4E35"/>
    <w:rsid w:val="00CF5348"/>
    <w:rsid w:val="00D14CB3"/>
    <w:rsid w:val="00D150DD"/>
    <w:rsid w:val="00D23CC8"/>
    <w:rsid w:val="00D30D62"/>
    <w:rsid w:val="00D320C3"/>
    <w:rsid w:val="00D342F9"/>
    <w:rsid w:val="00D41B38"/>
    <w:rsid w:val="00D436D8"/>
    <w:rsid w:val="00D466E9"/>
    <w:rsid w:val="00D50083"/>
    <w:rsid w:val="00D5407F"/>
    <w:rsid w:val="00D5548B"/>
    <w:rsid w:val="00D61707"/>
    <w:rsid w:val="00D76B3D"/>
    <w:rsid w:val="00D77274"/>
    <w:rsid w:val="00D810EC"/>
    <w:rsid w:val="00D87A16"/>
    <w:rsid w:val="00D92D44"/>
    <w:rsid w:val="00D93B3B"/>
    <w:rsid w:val="00D96254"/>
    <w:rsid w:val="00DA2F4C"/>
    <w:rsid w:val="00DA3374"/>
    <w:rsid w:val="00DA4820"/>
    <w:rsid w:val="00DA5BBE"/>
    <w:rsid w:val="00DB20DB"/>
    <w:rsid w:val="00DB521F"/>
    <w:rsid w:val="00DC103B"/>
    <w:rsid w:val="00DC1853"/>
    <w:rsid w:val="00DC4066"/>
    <w:rsid w:val="00DC5E51"/>
    <w:rsid w:val="00DD501E"/>
    <w:rsid w:val="00DE3BFE"/>
    <w:rsid w:val="00DF1B99"/>
    <w:rsid w:val="00E00B51"/>
    <w:rsid w:val="00E149BB"/>
    <w:rsid w:val="00E15E3A"/>
    <w:rsid w:val="00E227FE"/>
    <w:rsid w:val="00E37B3A"/>
    <w:rsid w:val="00E425D6"/>
    <w:rsid w:val="00E54C1A"/>
    <w:rsid w:val="00E558D8"/>
    <w:rsid w:val="00E637D1"/>
    <w:rsid w:val="00E756D8"/>
    <w:rsid w:val="00E7593D"/>
    <w:rsid w:val="00E75E86"/>
    <w:rsid w:val="00E912DE"/>
    <w:rsid w:val="00EA10F8"/>
    <w:rsid w:val="00EA1210"/>
    <w:rsid w:val="00EA5262"/>
    <w:rsid w:val="00EA6116"/>
    <w:rsid w:val="00EA6693"/>
    <w:rsid w:val="00EB2CC5"/>
    <w:rsid w:val="00EC01AD"/>
    <w:rsid w:val="00EC2E25"/>
    <w:rsid w:val="00EC78EF"/>
    <w:rsid w:val="00EC7E24"/>
    <w:rsid w:val="00ED1B60"/>
    <w:rsid w:val="00ED22EE"/>
    <w:rsid w:val="00EE298C"/>
    <w:rsid w:val="00EE617E"/>
    <w:rsid w:val="00F01177"/>
    <w:rsid w:val="00F02AA2"/>
    <w:rsid w:val="00F04619"/>
    <w:rsid w:val="00F07A38"/>
    <w:rsid w:val="00F07B1C"/>
    <w:rsid w:val="00F12553"/>
    <w:rsid w:val="00F16743"/>
    <w:rsid w:val="00F212ED"/>
    <w:rsid w:val="00F2766D"/>
    <w:rsid w:val="00F35914"/>
    <w:rsid w:val="00F36161"/>
    <w:rsid w:val="00F44A6B"/>
    <w:rsid w:val="00F5609B"/>
    <w:rsid w:val="00F67E95"/>
    <w:rsid w:val="00F73966"/>
    <w:rsid w:val="00F74389"/>
    <w:rsid w:val="00F74A35"/>
    <w:rsid w:val="00F828A6"/>
    <w:rsid w:val="00F9424D"/>
    <w:rsid w:val="00F976D6"/>
    <w:rsid w:val="00FA2FB5"/>
    <w:rsid w:val="00FA390F"/>
    <w:rsid w:val="00FA4F88"/>
    <w:rsid w:val="00FA539F"/>
    <w:rsid w:val="00FA6057"/>
    <w:rsid w:val="00FB551F"/>
    <w:rsid w:val="00FC40A0"/>
    <w:rsid w:val="00FC69F1"/>
    <w:rsid w:val="00FC6F44"/>
    <w:rsid w:val="00FD4C3F"/>
    <w:rsid w:val="00FE4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B8B45"/>
  <w15:docId w15:val="{6A19041D-36A5-4B98-8527-CD47A7AE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D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75F7"/>
    <w:pPr>
      <w:spacing w:afterLines="25" w:line="300" w:lineRule="exact"/>
    </w:pPr>
    <w:rPr>
      <w:rFonts w:ascii="標楷體" w:eastAsia="標楷體" w:hAnsi="標楷體"/>
      <w:sz w:val="28"/>
      <w:szCs w:val="28"/>
    </w:rPr>
  </w:style>
  <w:style w:type="character" w:styleId="a5">
    <w:name w:val="Hyperlink"/>
    <w:basedOn w:val="a0"/>
    <w:rsid w:val="00055F15"/>
    <w:rPr>
      <w:color w:val="0000FF"/>
      <w:u w:val="single"/>
    </w:rPr>
  </w:style>
  <w:style w:type="paragraph" w:styleId="a6">
    <w:name w:val="Body Text Indent"/>
    <w:basedOn w:val="a"/>
    <w:rsid w:val="00E37B3A"/>
    <w:pPr>
      <w:spacing w:after="120"/>
      <w:ind w:leftChars="200" w:left="480"/>
    </w:pPr>
  </w:style>
  <w:style w:type="paragraph" w:styleId="a7">
    <w:name w:val="Balloon Text"/>
    <w:basedOn w:val="a"/>
    <w:semiHidden/>
    <w:rsid w:val="00494868"/>
    <w:rPr>
      <w:rFonts w:ascii="Arial" w:hAnsi="Arial"/>
      <w:sz w:val="18"/>
      <w:szCs w:val="18"/>
    </w:rPr>
  </w:style>
  <w:style w:type="table" w:styleId="a8">
    <w:name w:val="Table Grid"/>
    <w:basedOn w:val="a1"/>
    <w:rsid w:val="005C78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33501F"/>
    <w:pPr>
      <w:tabs>
        <w:tab w:val="center" w:pos="4153"/>
        <w:tab w:val="right" w:pos="8306"/>
      </w:tabs>
      <w:snapToGrid w:val="0"/>
    </w:pPr>
    <w:rPr>
      <w:sz w:val="20"/>
      <w:szCs w:val="20"/>
    </w:rPr>
  </w:style>
  <w:style w:type="character" w:customStyle="1" w:styleId="aa">
    <w:name w:val="頁首 字元"/>
    <w:basedOn w:val="a0"/>
    <w:link w:val="a9"/>
    <w:rsid w:val="0033501F"/>
    <w:rPr>
      <w:kern w:val="2"/>
    </w:rPr>
  </w:style>
  <w:style w:type="paragraph" w:styleId="ab">
    <w:name w:val="footer"/>
    <w:basedOn w:val="a"/>
    <w:link w:val="ac"/>
    <w:uiPriority w:val="99"/>
    <w:rsid w:val="0033501F"/>
    <w:pPr>
      <w:tabs>
        <w:tab w:val="center" w:pos="4153"/>
        <w:tab w:val="right" w:pos="8306"/>
      </w:tabs>
      <w:snapToGrid w:val="0"/>
    </w:pPr>
    <w:rPr>
      <w:sz w:val="20"/>
      <w:szCs w:val="20"/>
    </w:rPr>
  </w:style>
  <w:style w:type="character" w:customStyle="1" w:styleId="ac">
    <w:name w:val="頁尾 字元"/>
    <w:basedOn w:val="a0"/>
    <w:link w:val="ab"/>
    <w:uiPriority w:val="99"/>
    <w:rsid w:val="0033501F"/>
    <w:rPr>
      <w:kern w:val="2"/>
    </w:rPr>
  </w:style>
  <w:style w:type="character" w:customStyle="1" w:styleId="st1">
    <w:name w:val="st1"/>
    <w:basedOn w:val="a0"/>
    <w:rsid w:val="003D4797"/>
  </w:style>
  <w:style w:type="paragraph" w:styleId="ad">
    <w:name w:val="Note Heading"/>
    <w:basedOn w:val="a"/>
    <w:next w:val="a"/>
    <w:link w:val="ae"/>
    <w:unhideWhenUsed/>
    <w:rsid w:val="006B42E7"/>
    <w:pPr>
      <w:jc w:val="center"/>
    </w:pPr>
    <w:rPr>
      <w:rFonts w:ascii="微軟正黑體" w:eastAsia="微軟正黑體" w:hAnsi="微軟正黑體" w:cs="Arial"/>
    </w:rPr>
  </w:style>
  <w:style w:type="character" w:customStyle="1" w:styleId="ae">
    <w:name w:val="註釋標題 字元"/>
    <w:basedOn w:val="a0"/>
    <w:link w:val="ad"/>
    <w:rsid w:val="006B42E7"/>
    <w:rPr>
      <w:rFonts w:ascii="微軟正黑體" w:eastAsia="微軟正黑體" w:hAnsi="微軟正黑體" w:cs="Arial"/>
      <w:kern w:val="2"/>
      <w:sz w:val="24"/>
      <w:szCs w:val="24"/>
    </w:rPr>
  </w:style>
  <w:style w:type="paragraph" w:styleId="af">
    <w:name w:val="Closing"/>
    <w:basedOn w:val="a"/>
    <w:link w:val="af0"/>
    <w:unhideWhenUsed/>
    <w:rsid w:val="006B42E7"/>
    <w:pPr>
      <w:ind w:leftChars="1800" w:left="100"/>
    </w:pPr>
    <w:rPr>
      <w:rFonts w:ascii="微軟正黑體" w:eastAsia="微軟正黑體" w:hAnsi="微軟正黑體" w:cs="Arial"/>
    </w:rPr>
  </w:style>
  <w:style w:type="character" w:customStyle="1" w:styleId="af0">
    <w:name w:val="結語 字元"/>
    <w:basedOn w:val="a0"/>
    <w:link w:val="af"/>
    <w:rsid w:val="006B42E7"/>
    <w:rPr>
      <w:rFonts w:ascii="微軟正黑體" w:eastAsia="微軟正黑體" w:hAnsi="微軟正黑體" w:cs="Arial"/>
      <w:kern w:val="2"/>
      <w:sz w:val="24"/>
      <w:szCs w:val="24"/>
    </w:rPr>
  </w:style>
  <w:style w:type="paragraph" w:styleId="af1">
    <w:name w:val="List Paragraph"/>
    <w:basedOn w:val="a"/>
    <w:uiPriority w:val="99"/>
    <w:qFormat/>
    <w:rsid w:val="007B0036"/>
    <w:pPr>
      <w:ind w:leftChars="200" w:left="480"/>
    </w:pPr>
  </w:style>
  <w:style w:type="character" w:customStyle="1" w:styleId="a4">
    <w:name w:val="本文 字元"/>
    <w:basedOn w:val="a0"/>
    <w:link w:val="a3"/>
    <w:rsid w:val="00DB521F"/>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7511">
      <w:bodyDiv w:val="1"/>
      <w:marLeft w:val="0"/>
      <w:marRight w:val="0"/>
      <w:marTop w:val="0"/>
      <w:marBottom w:val="0"/>
      <w:divBdr>
        <w:top w:val="none" w:sz="0" w:space="0" w:color="auto"/>
        <w:left w:val="none" w:sz="0" w:space="0" w:color="auto"/>
        <w:bottom w:val="none" w:sz="0" w:space="0" w:color="auto"/>
        <w:right w:val="none" w:sz="0" w:space="0" w:color="auto"/>
      </w:divBdr>
      <w:divsChild>
        <w:div w:id="638071471">
          <w:marLeft w:val="0"/>
          <w:marRight w:val="0"/>
          <w:marTop w:val="0"/>
          <w:marBottom w:val="0"/>
          <w:divBdr>
            <w:top w:val="none" w:sz="0" w:space="0" w:color="auto"/>
            <w:left w:val="none" w:sz="0" w:space="0" w:color="auto"/>
            <w:bottom w:val="none" w:sz="0" w:space="0" w:color="auto"/>
            <w:right w:val="none" w:sz="0" w:space="0" w:color="auto"/>
          </w:divBdr>
        </w:div>
      </w:divsChild>
    </w:div>
    <w:div w:id="258946557">
      <w:bodyDiv w:val="1"/>
      <w:marLeft w:val="0"/>
      <w:marRight w:val="0"/>
      <w:marTop w:val="0"/>
      <w:marBottom w:val="0"/>
      <w:divBdr>
        <w:top w:val="none" w:sz="0" w:space="0" w:color="auto"/>
        <w:left w:val="none" w:sz="0" w:space="0" w:color="auto"/>
        <w:bottom w:val="none" w:sz="0" w:space="0" w:color="auto"/>
        <w:right w:val="none" w:sz="0" w:space="0" w:color="auto"/>
      </w:divBdr>
    </w:div>
    <w:div w:id="1101029013">
      <w:bodyDiv w:val="1"/>
      <w:marLeft w:val="0"/>
      <w:marRight w:val="0"/>
      <w:marTop w:val="0"/>
      <w:marBottom w:val="0"/>
      <w:divBdr>
        <w:top w:val="none" w:sz="0" w:space="0" w:color="auto"/>
        <w:left w:val="none" w:sz="0" w:space="0" w:color="auto"/>
        <w:bottom w:val="none" w:sz="0" w:space="0" w:color="auto"/>
        <w:right w:val="none" w:sz="0" w:space="0" w:color="auto"/>
      </w:divBdr>
    </w:div>
    <w:div w:id="1547453493">
      <w:bodyDiv w:val="1"/>
      <w:marLeft w:val="0"/>
      <w:marRight w:val="0"/>
      <w:marTop w:val="0"/>
      <w:marBottom w:val="0"/>
      <w:divBdr>
        <w:top w:val="none" w:sz="0" w:space="0" w:color="auto"/>
        <w:left w:val="none" w:sz="0" w:space="0" w:color="auto"/>
        <w:bottom w:val="none" w:sz="0" w:space="0" w:color="auto"/>
        <w:right w:val="none" w:sz="0" w:space="0" w:color="auto"/>
      </w:divBdr>
    </w:div>
    <w:div w:id="1651519376">
      <w:bodyDiv w:val="1"/>
      <w:marLeft w:val="0"/>
      <w:marRight w:val="0"/>
      <w:marTop w:val="0"/>
      <w:marBottom w:val="0"/>
      <w:divBdr>
        <w:top w:val="none" w:sz="0" w:space="0" w:color="auto"/>
        <w:left w:val="none" w:sz="0" w:space="0" w:color="auto"/>
        <w:bottom w:val="none" w:sz="0" w:space="0" w:color="auto"/>
        <w:right w:val="none" w:sz="0" w:space="0" w:color="auto"/>
      </w:divBdr>
    </w:div>
    <w:div w:id="1887139380">
      <w:bodyDiv w:val="1"/>
      <w:marLeft w:val="0"/>
      <w:marRight w:val="0"/>
      <w:marTop w:val="0"/>
      <w:marBottom w:val="0"/>
      <w:divBdr>
        <w:top w:val="none" w:sz="0" w:space="0" w:color="auto"/>
        <w:left w:val="none" w:sz="0" w:space="0" w:color="auto"/>
        <w:bottom w:val="none" w:sz="0" w:space="0" w:color="auto"/>
        <w:right w:val="none" w:sz="0" w:space="0" w:color="auto"/>
      </w:divBdr>
    </w:div>
    <w:div w:id="19022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0</DocSecurity>
  <Lines>7</Lines>
  <Paragraphs>2</Paragraphs>
  <ScaleCrop>false</ScaleCrop>
  <Company>CNFI</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金融風暴與ECFA下的反傾銷策略</dc:title>
  <dc:creator>q040</dc:creator>
  <cp:lastModifiedBy>taia</cp:lastModifiedBy>
  <cp:revision>2</cp:revision>
  <cp:lastPrinted>2021-09-28T07:46:00Z</cp:lastPrinted>
  <dcterms:created xsi:type="dcterms:W3CDTF">2021-09-29T08:31:00Z</dcterms:created>
  <dcterms:modified xsi:type="dcterms:W3CDTF">2021-09-29T08:31:00Z</dcterms:modified>
</cp:coreProperties>
</file>